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C1C1373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</w:t>
      </w:r>
      <w:r w:rsidR="001211A1">
        <w:rPr>
          <w:rFonts w:eastAsia="Times New Roman" w:cstheme="minorHAnsi"/>
          <w:b/>
          <w:sz w:val="24"/>
          <w:szCs w:val="24"/>
        </w:rPr>
        <w:t>6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710A0A9" w14:textId="77777777" w:rsidR="00157485" w:rsidRDefault="0015748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985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2"/>
        <w:gridCol w:w="1132"/>
        <w:gridCol w:w="850"/>
        <w:gridCol w:w="2519"/>
        <w:gridCol w:w="2267"/>
        <w:gridCol w:w="1275"/>
      </w:tblGrid>
      <w:tr w:rsidR="00157485" w14:paraId="7DF792AF" w14:textId="77777777" w:rsidTr="00F067E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AB036D" w14:textId="77777777" w:rsidR="00157485" w:rsidRDefault="00157485" w:rsidP="00F067E1">
            <w:pPr>
              <w:pStyle w:val="TableParagraph"/>
              <w:ind w:left="42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AF1C7A" w14:textId="77777777" w:rsidR="00157485" w:rsidRDefault="00157485" w:rsidP="00F067E1">
            <w:pPr>
              <w:pStyle w:val="TableParagraph"/>
              <w:ind w:right="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E450C8" w14:textId="77777777" w:rsidR="00157485" w:rsidRDefault="00157485" w:rsidP="00F067E1">
            <w:pPr>
              <w:pStyle w:val="TableParagraph"/>
              <w:ind w:right="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FBE809" w14:textId="77777777" w:rsidR="00157485" w:rsidRDefault="00157485" w:rsidP="00F067E1">
            <w:pPr>
              <w:pStyle w:val="TableParagraph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01AA3D" w14:textId="77777777" w:rsidR="00157485" w:rsidRDefault="00157485" w:rsidP="00F067E1">
            <w:pPr>
              <w:pStyle w:val="TableParagraph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ECC180" w14:textId="77777777" w:rsidR="00157485" w:rsidRDefault="00157485" w:rsidP="00F067E1">
            <w:pPr>
              <w:pStyle w:val="TableParagraph"/>
              <w:ind w:right="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C80F17" w14:textId="77777777" w:rsidR="00157485" w:rsidRDefault="00157485" w:rsidP="00F067E1">
            <w:pPr>
              <w:pStyle w:val="TableParagraph"/>
              <w:ind w:right="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157485" w14:paraId="2F00FEF6" w14:textId="77777777" w:rsidTr="00F067E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C33FA8" w14:textId="77777777" w:rsidR="00157485" w:rsidRDefault="00157485" w:rsidP="00F067E1">
            <w:pPr>
              <w:pStyle w:val="TableParagraph"/>
              <w:spacing w:before="35" w:line="184" w:lineRule="exact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6DE213" w14:textId="77777777" w:rsidR="00157485" w:rsidRDefault="00157485" w:rsidP="00F067E1">
            <w:pPr>
              <w:pStyle w:val="TableParagraph"/>
              <w:spacing w:before="35" w:line="184" w:lineRule="exact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124595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86EF23" w14:textId="77777777" w:rsidR="00157485" w:rsidRDefault="00157485" w:rsidP="00F067E1">
            <w:pPr>
              <w:pStyle w:val="TableParagraph"/>
              <w:spacing w:before="35" w:line="184" w:lineRule="exact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90CB55" w14:textId="77777777" w:rsidR="00157485" w:rsidRDefault="00157485" w:rsidP="00F067E1">
            <w:pPr>
              <w:pStyle w:val="TableParagraph"/>
              <w:spacing w:before="35" w:line="184" w:lineRule="exact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252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D56FDF" w14:textId="77777777" w:rsidR="00157485" w:rsidRDefault="00157485" w:rsidP="00F067E1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317861" w14:textId="77777777" w:rsidR="00157485" w:rsidRDefault="00157485" w:rsidP="00F067E1">
            <w:pPr>
              <w:pStyle w:val="TableParagraph"/>
              <w:spacing w:before="35" w:line="184" w:lineRule="exact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13.502,42</w:t>
            </w:r>
          </w:p>
        </w:tc>
        <w:tc>
          <w:tcPr>
            <w:tcW w:w="127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40E30" w14:textId="77777777" w:rsidR="00157485" w:rsidRDefault="00157485" w:rsidP="00F067E1">
            <w:pPr>
              <w:pStyle w:val="TableParagraph"/>
              <w:spacing w:before="35" w:line="184" w:lineRule="exact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135.024,20</w:t>
            </w:r>
          </w:p>
        </w:tc>
      </w:tr>
      <w:tr w:rsidR="00157485" w14:paraId="0048A6B3" w14:textId="77777777" w:rsidTr="00F067E1">
        <w:trPr>
          <w:trHeight w:val="775"/>
        </w:trPr>
        <w:tc>
          <w:tcPr>
            <w:tcW w:w="98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1EDB2" w14:textId="77777777" w:rsidR="00157485" w:rsidRDefault="00157485" w:rsidP="00F067E1">
            <w:pPr>
              <w:pStyle w:val="TableParagraph"/>
              <w:spacing w:before="39" w:line="228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CAIXA D'ÁGUA/TANQUE DE POLIETILENO 20.000 LITROS, COM FECHAMENTO RÁPIDO E SEGURO, COM TAMPA DE ¼ DE VOLTA E VEDAÇÃO TOTAL, QUE IMPEDE ENTRADA DE SUJEIRAS E INSETOS. COM ADAPTADOR FLANGE INSTALADO NA SAÍDA PRA FACILITAR A INSTALAÇÃO DO PRODUTO (60MM X 2"). MEDIDAS APROXIMADOS: DIÂMETRO DA BASE 3,17. DIÂMETRO DA BOCA DE INSPEÇÃO 0,60. ALTURA TOTAL 2,83.</w:t>
            </w:r>
          </w:p>
        </w:tc>
      </w:tr>
    </w:tbl>
    <w:p w14:paraId="7E2FDD1E" w14:textId="77777777" w:rsidR="00157485" w:rsidRDefault="00157485" w:rsidP="00157485">
      <w:pPr>
        <w:pStyle w:val="Corpodetexto"/>
        <w:tabs>
          <w:tab w:val="left" w:pos="2232"/>
        </w:tabs>
        <w:spacing w:before="34"/>
        <w:ind w:right="64"/>
        <w:jc w:val="right"/>
        <w:rPr>
          <w:rFonts w:cstheme="minorHAnsi"/>
          <w:spacing w:val="-2"/>
          <w:sz w:val="20"/>
          <w:szCs w:val="20"/>
        </w:rPr>
      </w:pPr>
      <w:r>
        <w:rPr>
          <w:rFonts w:cstheme="minorHAnsi"/>
          <w:sz w:val="20"/>
          <w:szCs w:val="20"/>
        </w:rPr>
        <w:t>Total</w:t>
      </w:r>
      <w:r>
        <w:rPr>
          <w:rFonts w:cstheme="minorHAnsi"/>
          <w:spacing w:val="-5"/>
          <w:sz w:val="20"/>
          <w:szCs w:val="20"/>
        </w:rPr>
        <w:t xml:space="preserve"> </w:t>
      </w:r>
      <w:r>
        <w:rPr>
          <w:rFonts w:cstheme="minorHAnsi"/>
          <w:spacing w:val="-2"/>
          <w:sz w:val="20"/>
          <w:szCs w:val="20"/>
        </w:rPr>
        <w:t>Requisição:</w:t>
      </w:r>
      <w:r>
        <w:rPr>
          <w:rFonts w:cstheme="minorHAnsi"/>
          <w:sz w:val="20"/>
          <w:szCs w:val="20"/>
        </w:rPr>
        <w:t xml:space="preserve"> R$ </w:t>
      </w:r>
      <w:r>
        <w:rPr>
          <w:rFonts w:cstheme="minorHAnsi"/>
          <w:spacing w:val="-2"/>
          <w:sz w:val="20"/>
          <w:szCs w:val="20"/>
        </w:rPr>
        <w:t>135.024,20.</w:t>
      </w:r>
    </w:p>
    <w:p w14:paraId="4CD3395D" w14:textId="69B689F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357B683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672BC7">
        <w:rPr>
          <w:rFonts w:eastAsia="Arial MT" w:cstheme="minorHAnsi"/>
          <w:sz w:val="24"/>
          <w:szCs w:val="24"/>
          <w:lang w:val="pt-PT" w:eastAsia="en-US"/>
        </w:rPr>
        <w:t>19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25548F">
        <w:rPr>
          <w:rFonts w:eastAsia="Arial MT" w:cstheme="minorHAnsi"/>
          <w:sz w:val="24"/>
          <w:szCs w:val="24"/>
          <w:lang w:val="pt-PT" w:eastAsia="en-US"/>
        </w:rPr>
        <w:t>Maio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527C0" w14:textId="77777777" w:rsidR="00AC4037" w:rsidRDefault="00AC4037" w:rsidP="00A07622">
      <w:pPr>
        <w:spacing w:after="0" w:line="240" w:lineRule="auto"/>
      </w:pPr>
      <w:r>
        <w:separator/>
      </w:r>
    </w:p>
  </w:endnote>
  <w:endnote w:type="continuationSeparator" w:id="0">
    <w:p w14:paraId="7A5DC2D3" w14:textId="77777777" w:rsidR="00AC4037" w:rsidRDefault="00AC4037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Segoe UI Symbol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587E5" w14:textId="77777777" w:rsidR="00AC4037" w:rsidRDefault="00AC4037" w:rsidP="00A07622">
      <w:pPr>
        <w:spacing w:after="0" w:line="240" w:lineRule="auto"/>
      </w:pPr>
      <w:r>
        <w:separator/>
      </w:r>
    </w:p>
  </w:footnote>
  <w:footnote w:type="continuationSeparator" w:id="0">
    <w:p w14:paraId="28DAF9A8" w14:textId="77777777" w:rsidR="00AC4037" w:rsidRDefault="00AC4037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6BC4"/>
    <w:rsid w:val="0018432E"/>
    <w:rsid w:val="001847C6"/>
    <w:rsid w:val="00186FB1"/>
    <w:rsid w:val="00187C6A"/>
    <w:rsid w:val="00196BF5"/>
    <w:rsid w:val="00197159"/>
    <w:rsid w:val="001A751A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5</cp:revision>
  <cp:lastPrinted>2024-11-01T15:45:00Z</cp:lastPrinted>
  <dcterms:created xsi:type="dcterms:W3CDTF">2026-05-13T18:00:00Z</dcterms:created>
  <dcterms:modified xsi:type="dcterms:W3CDTF">2026-05-19T14:56:00Z</dcterms:modified>
</cp:coreProperties>
</file>