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2A0D59E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00</w:t>
      </w:r>
      <w:r w:rsidR="00763E7F">
        <w:rPr>
          <w:rFonts w:eastAsia="Times New Roman" w:cstheme="minorHAnsi"/>
          <w:b/>
          <w:sz w:val="24"/>
          <w:szCs w:val="24"/>
        </w:rPr>
        <w:t>1</w:t>
      </w:r>
      <w:r w:rsidR="00005E97">
        <w:rPr>
          <w:rFonts w:eastAsia="Times New Roman" w:cstheme="minorHAnsi"/>
          <w:b/>
          <w:sz w:val="24"/>
          <w:szCs w:val="24"/>
        </w:rPr>
        <w:t xml:space="preserve">/2026 - </w:t>
      </w:r>
      <w:r w:rsidR="00763E7F">
        <w:rPr>
          <w:rFonts w:eastAsia="Times New Roman" w:cstheme="minorHAnsi"/>
          <w:b/>
          <w:sz w:val="24"/>
          <w:szCs w:val="24"/>
        </w:rPr>
        <w:t>SAMAE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973C39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="00763E7F" w:rsidRPr="00763E7F">
        <w:rPr>
          <w:rFonts w:cstheme="minorHAnsi"/>
          <w:b/>
          <w:bCs/>
          <w:sz w:val="24"/>
          <w:szCs w:val="24"/>
        </w:rPr>
        <w:t>Serviço Autônomo de Água e Esgoto</w:t>
      </w:r>
      <w:r w:rsidR="00763E7F">
        <w:rPr>
          <w:rFonts w:cstheme="minorHAnsi"/>
          <w:sz w:val="24"/>
          <w:szCs w:val="24"/>
        </w:rPr>
        <w:t xml:space="preserve"> </w:t>
      </w:r>
      <w:r w:rsidRPr="00763E7F">
        <w:rPr>
          <w:rFonts w:cstheme="minorHAnsi"/>
          <w:bCs/>
          <w:sz w:val="24"/>
          <w:szCs w:val="24"/>
        </w:rPr>
        <w:t>de Porto Belo</w:t>
      </w:r>
      <w:r w:rsidRPr="0043197F">
        <w:rPr>
          <w:rFonts w:cstheme="minorHAnsi"/>
          <w:b/>
          <w:sz w:val="24"/>
          <w:szCs w:val="24"/>
        </w:rPr>
        <w:t xml:space="preserve">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763E7F" w:rsidRPr="00763E7F">
        <w:rPr>
          <w:rFonts w:cstheme="minorHAnsi"/>
          <w:sz w:val="24"/>
          <w:szCs w:val="24"/>
        </w:rPr>
        <w:t>64.372.423/0001-15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Style w:val="TableNormal"/>
        <w:tblW w:w="10348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1133"/>
        <w:gridCol w:w="1133"/>
        <w:gridCol w:w="850"/>
        <w:gridCol w:w="2946"/>
        <w:gridCol w:w="1559"/>
        <w:gridCol w:w="1843"/>
      </w:tblGrid>
      <w:tr w:rsidR="00763E7F" w:rsidRPr="00763E7F" w14:paraId="69860095" w14:textId="77777777" w:rsidTr="00763E7F">
        <w:trPr>
          <w:trHeight w:val="238"/>
        </w:trPr>
        <w:tc>
          <w:tcPr>
            <w:tcW w:w="884" w:type="dxa"/>
            <w:shd w:val="clear" w:color="auto" w:fill="7F7F7F"/>
          </w:tcPr>
          <w:p w14:paraId="0E893429" w14:textId="77777777" w:rsidR="00763E7F" w:rsidRPr="00763E7F" w:rsidRDefault="00763E7F" w:rsidP="00F94802">
            <w:pPr>
              <w:pStyle w:val="TableParagraph"/>
              <w:spacing w:before="32"/>
              <w:ind w:left="42"/>
              <w:jc w:val="left"/>
              <w:rPr>
                <w:rFonts w:asciiTheme="minorHAnsi" w:hAnsiTheme="minorHAnsi" w:cstheme="minorHAnsi"/>
                <w:b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b/>
                <w:spacing w:val="-4"/>
                <w:sz w:val="20"/>
                <w:szCs w:val="28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40A2CD61" w14:textId="77777777" w:rsidR="00763E7F" w:rsidRPr="00763E7F" w:rsidRDefault="00763E7F" w:rsidP="00F94802">
            <w:pPr>
              <w:pStyle w:val="TableParagraph"/>
              <w:spacing w:before="32"/>
              <w:ind w:right="14"/>
              <w:rPr>
                <w:rFonts w:asciiTheme="minorHAnsi" w:hAnsiTheme="minorHAnsi" w:cstheme="minorHAnsi"/>
                <w:b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b/>
                <w:spacing w:val="-4"/>
                <w:sz w:val="20"/>
                <w:szCs w:val="28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40ADDCD4" w14:textId="77777777" w:rsidR="00763E7F" w:rsidRPr="00763E7F" w:rsidRDefault="00763E7F" w:rsidP="00F94802">
            <w:pPr>
              <w:pStyle w:val="TableParagraph"/>
              <w:spacing w:before="32"/>
              <w:ind w:right="13"/>
              <w:rPr>
                <w:rFonts w:asciiTheme="minorHAnsi" w:hAnsiTheme="minorHAnsi" w:cstheme="minorHAnsi"/>
                <w:b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b/>
                <w:spacing w:val="-2"/>
                <w:sz w:val="20"/>
                <w:szCs w:val="28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68FD7BA4" w14:textId="77777777" w:rsidR="00763E7F" w:rsidRPr="00763E7F" w:rsidRDefault="00763E7F" w:rsidP="00F94802">
            <w:pPr>
              <w:pStyle w:val="TableParagraph"/>
              <w:spacing w:before="32"/>
              <w:ind w:left="44"/>
              <w:jc w:val="left"/>
              <w:rPr>
                <w:rFonts w:asciiTheme="minorHAnsi" w:hAnsiTheme="minorHAnsi" w:cstheme="minorHAnsi"/>
                <w:b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b/>
                <w:spacing w:val="-2"/>
                <w:sz w:val="20"/>
                <w:szCs w:val="28"/>
              </w:rPr>
              <w:t>Unid.</w:t>
            </w:r>
          </w:p>
        </w:tc>
        <w:tc>
          <w:tcPr>
            <w:tcW w:w="2946" w:type="dxa"/>
            <w:shd w:val="clear" w:color="auto" w:fill="7F7F7F"/>
          </w:tcPr>
          <w:p w14:paraId="5F7D3F7B" w14:textId="77777777" w:rsidR="00763E7F" w:rsidRPr="00763E7F" w:rsidRDefault="00763E7F" w:rsidP="00F94802">
            <w:pPr>
              <w:pStyle w:val="TableParagraph"/>
              <w:spacing w:before="32"/>
              <w:ind w:left="44"/>
              <w:jc w:val="left"/>
              <w:rPr>
                <w:rFonts w:asciiTheme="minorHAnsi" w:hAnsiTheme="minorHAnsi" w:cstheme="minorHAnsi"/>
                <w:b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b/>
                <w:spacing w:val="-2"/>
                <w:sz w:val="20"/>
                <w:szCs w:val="28"/>
              </w:rPr>
              <w:t>Marca</w:t>
            </w:r>
          </w:p>
        </w:tc>
        <w:tc>
          <w:tcPr>
            <w:tcW w:w="1559" w:type="dxa"/>
            <w:shd w:val="clear" w:color="auto" w:fill="7F7F7F"/>
          </w:tcPr>
          <w:p w14:paraId="62F94A04" w14:textId="77777777" w:rsidR="00763E7F" w:rsidRPr="00763E7F" w:rsidRDefault="00763E7F" w:rsidP="00F94802">
            <w:pPr>
              <w:pStyle w:val="TableParagraph"/>
              <w:spacing w:before="32"/>
              <w:ind w:right="12"/>
              <w:rPr>
                <w:rFonts w:asciiTheme="minorHAnsi" w:hAnsiTheme="minorHAnsi" w:cstheme="minorHAnsi"/>
                <w:b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b/>
                <w:sz w:val="20"/>
                <w:szCs w:val="28"/>
              </w:rPr>
              <w:t>Preço</w:t>
            </w:r>
            <w:r w:rsidRPr="00763E7F">
              <w:rPr>
                <w:rFonts w:asciiTheme="minorHAnsi" w:hAnsiTheme="minorHAnsi" w:cstheme="minorHAnsi"/>
                <w:b/>
                <w:spacing w:val="-5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b/>
                <w:spacing w:val="-2"/>
                <w:sz w:val="20"/>
                <w:szCs w:val="28"/>
              </w:rPr>
              <w:t>Unit.</w:t>
            </w:r>
          </w:p>
        </w:tc>
        <w:tc>
          <w:tcPr>
            <w:tcW w:w="1843" w:type="dxa"/>
            <w:shd w:val="clear" w:color="auto" w:fill="7F7F7F"/>
          </w:tcPr>
          <w:p w14:paraId="109970B8" w14:textId="77777777" w:rsidR="00763E7F" w:rsidRPr="00763E7F" w:rsidRDefault="00763E7F" w:rsidP="00F94802">
            <w:pPr>
              <w:pStyle w:val="TableParagraph"/>
              <w:spacing w:before="32"/>
              <w:rPr>
                <w:rFonts w:asciiTheme="minorHAnsi" w:hAnsiTheme="minorHAnsi" w:cstheme="minorHAnsi"/>
                <w:b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b/>
                <w:sz w:val="20"/>
                <w:szCs w:val="28"/>
              </w:rPr>
              <w:t>Preço</w:t>
            </w:r>
            <w:r w:rsidRPr="00763E7F">
              <w:rPr>
                <w:rFonts w:asciiTheme="minorHAnsi" w:hAnsiTheme="minorHAnsi" w:cstheme="minorHAnsi"/>
                <w:b/>
                <w:spacing w:val="-5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b/>
                <w:spacing w:val="-2"/>
                <w:sz w:val="20"/>
                <w:szCs w:val="28"/>
              </w:rPr>
              <w:t>Total</w:t>
            </w:r>
          </w:p>
        </w:tc>
      </w:tr>
      <w:tr w:rsidR="00763E7F" w:rsidRPr="00763E7F" w14:paraId="73FC8F9C" w14:textId="77777777" w:rsidTr="00763E7F">
        <w:trPr>
          <w:trHeight w:val="238"/>
        </w:trPr>
        <w:tc>
          <w:tcPr>
            <w:tcW w:w="884" w:type="dxa"/>
            <w:tcBorders>
              <w:right w:val="dotted" w:sz="6" w:space="0" w:color="000000"/>
            </w:tcBorders>
          </w:tcPr>
          <w:p w14:paraId="54D147BE" w14:textId="77777777" w:rsidR="00763E7F" w:rsidRPr="00763E7F" w:rsidRDefault="00763E7F" w:rsidP="00F94802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10"/>
                <w:sz w:val="20"/>
                <w:szCs w:val="28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BBA2846" w14:textId="77777777" w:rsidR="00763E7F" w:rsidRPr="00763E7F" w:rsidRDefault="00763E7F" w:rsidP="00F94802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129841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FA806FB" w14:textId="77777777" w:rsidR="00763E7F" w:rsidRPr="00763E7F" w:rsidRDefault="00763E7F" w:rsidP="00F94802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4"/>
                <w:sz w:val="20"/>
                <w:szCs w:val="28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C20A745" w14:textId="77777777" w:rsidR="00763E7F" w:rsidRPr="00763E7F" w:rsidRDefault="00763E7F" w:rsidP="00F94802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5"/>
                <w:sz w:val="20"/>
                <w:szCs w:val="28"/>
              </w:rPr>
              <w:t>UN</w:t>
            </w:r>
          </w:p>
        </w:tc>
        <w:tc>
          <w:tcPr>
            <w:tcW w:w="2946" w:type="dxa"/>
            <w:tcBorders>
              <w:left w:val="dotted" w:sz="6" w:space="0" w:color="000000"/>
              <w:right w:val="dotted" w:sz="6" w:space="0" w:color="000000"/>
            </w:tcBorders>
          </w:tcPr>
          <w:p w14:paraId="6BBDE4F8" w14:textId="77777777" w:rsidR="00763E7F" w:rsidRPr="00763E7F" w:rsidRDefault="00763E7F" w:rsidP="00F94802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8"/>
              </w:rPr>
            </w:pPr>
          </w:p>
        </w:tc>
        <w:tc>
          <w:tcPr>
            <w:tcW w:w="1559" w:type="dxa"/>
            <w:tcBorders>
              <w:left w:val="dotted" w:sz="6" w:space="0" w:color="000000"/>
              <w:right w:val="dotted" w:sz="6" w:space="0" w:color="000000"/>
            </w:tcBorders>
          </w:tcPr>
          <w:p w14:paraId="6F05F54D" w14:textId="77777777" w:rsidR="00763E7F" w:rsidRPr="00763E7F" w:rsidRDefault="00763E7F" w:rsidP="00F94802">
            <w:pPr>
              <w:pStyle w:val="TableParagraph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5.899,97</w:t>
            </w:r>
          </w:p>
        </w:tc>
        <w:tc>
          <w:tcPr>
            <w:tcW w:w="1843" w:type="dxa"/>
            <w:tcBorders>
              <w:left w:val="dotted" w:sz="6" w:space="0" w:color="000000"/>
            </w:tcBorders>
          </w:tcPr>
          <w:p w14:paraId="52A08AE0" w14:textId="77777777" w:rsidR="00763E7F" w:rsidRPr="00763E7F" w:rsidRDefault="00763E7F" w:rsidP="00F94802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29.499,85</w:t>
            </w:r>
          </w:p>
        </w:tc>
      </w:tr>
      <w:tr w:rsidR="00763E7F" w:rsidRPr="00763E7F" w14:paraId="133744B6" w14:textId="77777777" w:rsidTr="00763E7F">
        <w:trPr>
          <w:trHeight w:val="596"/>
        </w:trPr>
        <w:tc>
          <w:tcPr>
            <w:tcW w:w="10348" w:type="dxa"/>
            <w:gridSpan w:val="7"/>
          </w:tcPr>
          <w:p w14:paraId="3B1E4484" w14:textId="77777777" w:rsidR="00763E7F" w:rsidRPr="00763E7F" w:rsidRDefault="00763E7F" w:rsidP="00F94802">
            <w:pPr>
              <w:pStyle w:val="TableParagraph"/>
              <w:spacing w:before="39" w:line="232" w:lineRule="auto"/>
              <w:ind w:left="42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HIDRÔMETRO ULTRASSÔNICO DN50MM 2"; Q4 31,25M³/H; Q3 25 M³/H; Q2 50L/H; QMIN 31,25L/H; INÍCIO DE FUNCIONAMENTO EM 15L/H; RELOJOARIA EM CRISTAL LÍQUIDO; TEMPERATURA DE OPERAÇÃO 40ºC, BATERIA COM VIDA ÚTIL SUPERIOR A 15 ANOS; CORPO EM FERRO FUNDIDO, COMPRIMENTO DE 270MM, SEM CONEXÕES.</w:t>
            </w:r>
          </w:p>
        </w:tc>
      </w:tr>
      <w:tr w:rsidR="00763E7F" w:rsidRPr="00763E7F" w14:paraId="6A11572F" w14:textId="77777777" w:rsidTr="00763E7F">
        <w:trPr>
          <w:trHeight w:val="238"/>
        </w:trPr>
        <w:tc>
          <w:tcPr>
            <w:tcW w:w="884" w:type="dxa"/>
            <w:tcBorders>
              <w:right w:val="dotted" w:sz="6" w:space="0" w:color="000000"/>
            </w:tcBorders>
          </w:tcPr>
          <w:p w14:paraId="4A53BBE7" w14:textId="77777777" w:rsidR="00763E7F" w:rsidRPr="00763E7F" w:rsidRDefault="00763E7F" w:rsidP="00F94802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10"/>
                <w:sz w:val="20"/>
                <w:szCs w:val="28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95C7931" w14:textId="77777777" w:rsidR="00763E7F" w:rsidRPr="00763E7F" w:rsidRDefault="00763E7F" w:rsidP="00F94802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127261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A21256" w14:textId="77777777" w:rsidR="00763E7F" w:rsidRPr="00763E7F" w:rsidRDefault="00763E7F" w:rsidP="00F94802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3A6364C" w14:textId="77777777" w:rsidR="00763E7F" w:rsidRPr="00763E7F" w:rsidRDefault="00763E7F" w:rsidP="00F94802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5"/>
                <w:sz w:val="20"/>
                <w:szCs w:val="28"/>
              </w:rPr>
              <w:t>UN</w:t>
            </w:r>
          </w:p>
        </w:tc>
        <w:tc>
          <w:tcPr>
            <w:tcW w:w="2946" w:type="dxa"/>
            <w:tcBorders>
              <w:left w:val="dotted" w:sz="6" w:space="0" w:color="000000"/>
              <w:right w:val="dotted" w:sz="6" w:space="0" w:color="000000"/>
            </w:tcBorders>
          </w:tcPr>
          <w:p w14:paraId="2A7DDF45" w14:textId="77777777" w:rsidR="00763E7F" w:rsidRPr="00763E7F" w:rsidRDefault="00763E7F" w:rsidP="00F94802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8"/>
              </w:rPr>
            </w:pPr>
          </w:p>
        </w:tc>
        <w:tc>
          <w:tcPr>
            <w:tcW w:w="1559" w:type="dxa"/>
            <w:tcBorders>
              <w:left w:val="dotted" w:sz="6" w:space="0" w:color="000000"/>
              <w:right w:val="dotted" w:sz="6" w:space="0" w:color="000000"/>
            </w:tcBorders>
          </w:tcPr>
          <w:p w14:paraId="39EB35DB" w14:textId="77777777" w:rsidR="00763E7F" w:rsidRPr="00763E7F" w:rsidRDefault="00763E7F" w:rsidP="00F94802">
            <w:pPr>
              <w:pStyle w:val="TableParagraph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1.824,31</w:t>
            </w:r>
          </w:p>
        </w:tc>
        <w:tc>
          <w:tcPr>
            <w:tcW w:w="1843" w:type="dxa"/>
            <w:tcBorders>
              <w:left w:val="dotted" w:sz="6" w:space="0" w:color="000000"/>
            </w:tcBorders>
          </w:tcPr>
          <w:p w14:paraId="0F7DD998" w14:textId="77777777" w:rsidR="00763E7F" w:rsidRPr="00763E7F" w:rsidRDefault="00763E7F" w:rsidP="00F94802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182.431,00</w:t>
            </w:r>
          </w:p>
        </w:tc>
      </w:tr>
      <w:tr w:rsidR="00763E7F" w:rsidRPr="00763E7F" w14:paraId="6891E6B2" w14:textId="77777777" w:rsidTr="00763E7F">
        <w:trPr>
          <w:trHeight w:val="596"/>
        </w:trPr>
        <w:tc>
          <w:tcPr>
            <w:tcW w:w="10348" w:type="dxa"/>
            <w:gridSpan w:val="7"/>
          </w:tcPr>
          <w:p w14:paraId="364AA467" w14:textId="77777777" w:rsidR="00763E7F" w:rsidRPr="00763E7F" w:rsidRDefault="00763E7F" w:rsidP="00F94802">
            <w:pPr>
              <w:pStyle w:val="TableParagraph"/>
              <w:spacing w:before="39" w:line="232" w:lineRule="auto"/>
              <w:ind w:left="42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HIDRÔMETRO ULTRASSÔNICO DN25MM 1"; Q4 12,5M³/H; Q3 10 M³/H; Q2 80L/H; QMIN 50L/H; INÍCIO DE FUNCIONAMENTO EM 10L/H; RELOJOARIA EM CRISTAL LÍQUIDO; BATERIA COM VIDA ÚTIL DE 10 E 15 ANOS; CORPO EM LATÃO OU CARCAÇA, TAMPÃO; GRAU DE PROTEÇÃO IP68 ATENDENDO AS NORMAS NBR 8194, ALÉ, DA PORTARIA 155/2022 DO INMETRO.</w:t>
            </w:r>
          </w:p>
        </w:tc>
      </w:tr>
      <w:tr w:rsidR="00763E7F" w:rsidRPr="00763E7F" w14:paraId="1DB46F8E" w14:textId="77777777" w:rsidTr="00763E7F">
        <w:trPr>
          <w:trHeight w:val="238"/>
        </w:trPr>
        <w:tc>
          <w:tcPr>
            <w:tcW w:w="884" w:type="dxa"/>
            <w:tcBorders>
              <w:right w:val="dotted" w:sz="6" w:space="0" w:color="000000"/>
            </w:tcBorders>
          </w:tcPr>
          <w:p w14:paraId="404C2E5B" w14:textId="77777777" w:rsidR="00763E7F" w:rsidRPr="00763E7F" w:rsidRDefault="00763E7F" w:rsidP="00F94802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10"/>
                <w:sz w:val="20"/>
                <w:szCs w:val="28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9B1DEB" w14:textId="77777777" w:rsidR="00763E7F" w:rsidRPr="00763E7F" w:rsidRDefault="00763E7F" w:rsidP="00F94802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129842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AD7976F" w14:textId="77777777" w:rsidR="00763E7F" w:rsidRPr="00763E7F" w:rsidRDefault="00763E7F" w:rsidP="00F94802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BD98012" w14:textId="77777777" w:rsidR="00763E7F" w:rsidRPr="00763E7F" w:rsidRDefault="00763E7F" w:rsidP="00F94802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5"/>
                <w:sz w:val="20"/>
                <w:szCs w:val="28"/>
              </w:rPr>
              <w:t>UN</w:t>
            </w:r>
          </w:p>
        </w:tc>
        <w:tc>
          <w:tcPr>
            <w:tcW w:w="2946" w:type="dxa"/>
            <w:tcBorders>
              <w:left w:val="dotted" w:sz="6" w:space="0" w:color="000000"/>
              <w:right w:val="dotted" w:sz="6" w:space="0" w:color="000000"/>
            </w:tcBorders>
          </w:tcPr>
          <w:p w14:paraId="12133165" w14:textId="77777777" w:rsidR="00763E7F" w:rsidRPr="00763E7F" w:rsidRDefault="00763E7F" w:rsidP="00F94802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8"/>
              </w:rPr>
            </w:pPr>
          </w:p>
        </w:tc>
        <w:tc>
          <w:tcPr>
            <w:tcW w:w="1559" w:type="dxa"/>
            <w:tcBorders>
              <w:left w:val="dotted" w:sz="6" w:space="0" w:color="000000"/>
              <w:right w:val="dotted" w:sz="6" w:space="0" w:color="000000"/>
            </w:tcBorders>
          </w:tcPr>
          <w:p w14:paraId="055AB71A" w14:textId="77777777" w:rsidR="00763E7F" w:rsidRPr="00763E7F" w:rsidRDefault="00763E7F" w:rsidP="00F94802">
            <w:pPr>
              <w:pStyle w:val="TableParagraph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1.225,73</w:t>
            </w:r>
          </w:p>
        </w:tc>
        <w:tc>
          <w:tcPr>
            <w:tcW w:w="1843" w:type="dxa"/>
            <w:tcBorders>
              <w:left w:val="dotted" w:sz="6" w:space="0" w:color="000000"/>
            </w:tcBorders>
          </w:tcPr>
          <w:p w14:paraId="042F17E5" w14:textId="77777777" w:rsidR="00763E7F" w:rsidRPr="00763E7F" w:rsidRDefault="00763E7F" w:rsidP="00F94802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61.286,50</w:t>
            </w:r>
          </w:p>
        </w:tc>
      </w:tr>
      <w:tr w:rsidR="00763E7F" w:rsidRPr="00763E7F" w14:paraId="5CF999F4" w14:textId="77777777" w:rsidTr="00763E7F">
        <w:trPr>
          <w:trHeight w:val="596"/>
        </w:trPr>
        <w:tc>
          <w:tcPr>
            <w:tcW w:w="10348" w:type="dxa"/>
            <w:gridSpan w:val="7"/>
          </w:tcPr>
          <w:p w14:paraId="2E285961" w14:textId="77777777" w:rsidR="00763E7F" w:rsidRPr="00763E7F" w:rsidRDefault="00763E7F" w:rsidP="00F94802">
            <w:pPr>
              <w:pStyle w:val="TableParagraph"/>
              <w:spacing w:before="39" w:line="232" w:lineRule="auto"/>
              <w:ind w:left="42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HIDRÔMETRO ULTRASSÔNICO DN20MM 3/4"; Q4 5M³/H; Q3 4M³/H; Q2 12,8L/H; QMIN 8L/H; INÍCIO DE FUNCIONAMENTO EM 2,5L/H; RELOJOARIA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EM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CRISTAL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LÍQUIDO;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TEMPERATURA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DE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OPERAÇÃO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50ºC,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BATERIA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COM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VIDA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ÚTIL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SUPERIOR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A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15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ANOS;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EM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LATÃO</w:t>
            </w:r>
            <w:r w:rsidRPr="00763E7F">
              <w:rPr>
                <w:rFonts w:asciiTheme="minorHAnsi" w:hAnsiTheme="minorHAnsi" w:cstheme="minorHAnsi"/>
                <w:spacing w:val="-1"/>
                <w:sz w:val="20"/>
                <w:szCs w:val="28"/>
              </w:rPr>
              <w:t xml:space="preserve"> </w:t>
            </w: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OU CARCAÇA, TAMPÃO; GRAU DE PROTEÇÃO IP68 ATENDENDO AS NORMAS NBR 8194, ALÉM DA PORTARIA 155/2022 DO INMETRO.</w:t>
            </w:r>
          </w:p>
        </w:tc>
      </w:tr>
      <w:tr w:rsidR="00763E7F" w:rsidRPr="00763E7F" w14:paraId="0BE1D143" w14:textId="77777777" w:rsidTr="00763E7F">
        <w:trPr>
          <w:trHeight w:val="238"/>
        </w:trPr>
        <w:tc>
          <w:tcPr>
            <w:tcW w:w="884" w:type="dxa"/>
            <w:tcBorders>
              <w:right w:val="dotted" w:sz="6" w:space="0" w:color="000000"/>
            </w:tcBorders>
          </w:tcPr>
          <w:p w14:paraId="6E941CED" w14:textId="77777777" w:rsidR="00763E7F" w:rsidRPr="00763E7F" w:rsidRDefault="00763E7F" w:rsidP="00F94802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10"/>
                <w:sz w:val="20"/>
                <w:szCs w:val="28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269088" w14:textId="77777777" w:rsidR="00763E7F" w:rsidRPr="00763E7F" w:rsidRDefault="00763E7F" w:rsidP="00F94802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129843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983828E" w14:textId="77777777" w:rsidR="00763E7F" w:rsidRPr="00763E7F" w:rsidRDefault="00763E7F" w:rsidP="00F94802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4"/>
                <w:sz w:val="20"/>
                <w:szCs w:val="28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5345090" w14:textId="77777777" w:rsidR="00763E7F" w:rsidRPr="00763E7F" w:rsidRDefault="00763E7F" w:rsidP="00F94802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5"/>
                <w:sz w:val="20"/>
                <w:szCs w:val="28"/>
              </w:rPr>
              <w:t>UN</w:t>
            </w:r>
          </w:p>
        </w:tc>
        <w:tc>
          <w:tcPr>
            <w:tcW w:w="2946" w:type="dxa"/>
            <w:tcBorders>
              <w:left w:val="dotted" w:sz="6" w:space="0" w:color="000000"/>
              <w:right w:val="dotted" w:sz="6" w:space="0" w:color="000000"/>
            </w:tcBorders>
          </w:tcPr>
          <w:p w14:paraId="43036906" w14:textId="77777777" w:rsidR="00763E7F" w:rsidRPr="00763E7F" w:rsidRDefault="00763E7F" w:rsidP="00F94802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8"/>
              </w:rPr>
            </w:pPr>
          </w:p>
        </w:tc>
        <w:tc>
          <w:tcPr>
            <w:tcW w:w="1559" w:type="dxa"/>
            <w:tcBorders>
              <w:left w:val="dotted" w:sz="6" w:space="0" w:color="000000"/>
              <w:right w:val="dotted" w:sz="6" w:space="0" w:color="000000"/>
            </w:tcBorders>
          </w:tcPr>
          <w:p w14:paraId="74E0D44F" w14:textId="77777777" w:rsidR="00763E7F" w:rsidRPr="00763E7F" w:rsidRDefault="00763E7F" w:rsidP="00F94802">
            <w:pPr>
              <w:pStyle w:val="TableParagraph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1.770,77</w:t>
            </w:r>
          </w:p>
        </w:tc>
        <w:tc>
          <w:tcPr>
            <w:tcW w:w="1843" w:type="dxa"/>
            <w:tcBorders>
              <w:left w:val="dotted" w:sz="6" w:space="0" w:color="000000"/>
            </w:tcBorders>
          </w:tcPr>
          <w:p w14:paraId="703DBF53" w14:textId="77777777" w:rsidR="00763E7F" w:rsidRPr="00763E7F" w:rsidRDefault="00763E7F" w:rsidP="00F94802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8.853,85</w:t>
            </w:r>
          </w:p>
        </w:tc>
      </w:tr>
      <w:tr w:rsidR="00763E7F" w:rsidRPr="00763E7F" w14:paraId="4B61F941" w14:textId="77777777" w:rsidTr="00763E7F">
        <w:trPr>
          <w:trHeight w:val="596"/>
        </w:trPr>
        <w:tc>
          <w:tcPr>
            <w:tcW w:w="10348" w:type="dxa"/>
            <w:gridSpan w:val="7"/>
          </w:tcPr>
          <w:p w14:paraId="71259F6C" w14:textId="77777777" w:rsidR="00763E7F" w:rsidRPr="00763E7F" w:rsidRDefault="00763E7F" w:rsidP="00F94802">
            <w:pPr>
              <w:pStyle w:val="TableParagraph"/>
              <w:spacing w:before="39" w:line="232" w:lineRule="auto"/>
              <w:ind w:left="42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763E7F">
              <w:rPr>
                <w:rFonts w:asciiTheme="minorHAnsi" w:hAnsiTheme="minorHAnsi" w:cstheme="minorHAnsi"/>
                <w:sz w:val="20"/>
                <w:szCs w:val="28"/>
              </w:rPr>
              <w:t>HIDRÔMETRO WOLTMANN DN65MM 2.1/2"; Q4 50M³/H; Q3 40M³/H; Q2 800L/H; QMIN 500L/H; INÍCIO DE FUNCIONAMENTO EM 140L/H; RELOJOARIA EM CRISTAL LÍQUIDO; TEMPERATURA DE OPERAÇÃO 30ºC, BATERIA COM VIDA ÚTIL SUPERIOR A 15 ANOS; CORPO EM FERRO FUNDIDO, COMPRIMENTO DE 200MM, SEM CONEXÕES.</w:t>
            </w:r>
          </w:p>
        </w:tc>
      </w:tr>
    </w:tbl>
    <w:p w14:paraId="76310EFB" w14:textId="77777777" w:rsidR="00BE675A" w:rsidRDefault="00BE675A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4CD3395D" w14:textId="560E5FE8" w:rsidR="00302F3E" w:rsidRDefault="00302F3E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bookmarkStart w:id="1" w:name="2"/>
      <w:bookmarkEnd w:id="1"/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6E21128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763E7F">
        <w:rPr>
          <w:rFonts w:eastAsia="Arial MT" w:cstheme="minorHAnsi"/>
          <w:sz w:val="24"/>
          <w:szCs w:val="24"/>
          <w:lang w:val="pt-PT" w:eastAsia="en-US"/>
        </w:rPr>
        <w:t>30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96452">
        <w:rPr>
          <w:rFonts w:eastAsia="Arial MT" w:cstheme="minorHAnsi"/>
          <w:sz w:val="24"/>
          <w:szCs w:val="24"/>
          <w:lang w:val="pt-PT" w:eastAsia="en-US"/>
        </w:rPr>
        <w:t>Março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9B64EE5" w14:textId="77777777" w:rsidR="0057136C" w:rsidRDefault="0057136C" w:rsidP="0057136C">
      <w:pPr>
        <w:spacing w:after="0" w:line="240" w:lineRule="auto"/>
        <w:jc w:val="center"/>
        <w:rPr>
          <w:rFonts w:cstheme="minorHAnsi"/>
          <w:sz w:val="24"/>
          <w:szCs w:val="36"/>
        </w:rPr>
      </w:pPr>
      <w:r w:rsidRPr="0057136C">
        <w:rPr>
          <w:rFonts w:cstheme="minorHAnsi"/>
          <w:sz w:val="24"/>
          <w:szCs w:val="36"/>
        </w:rPr>
        <w:t>HERMANDES</w:t>
      </w:r>
      <w:r w:rsidRPr="0057136C">
        <w:rPr>
          <w:rFonts w:cstheme="minorHAnsi"/>
          <w:spacing w:val="-12"/>
          <w:sz w:val="24"/>
          <w:szCs w:val="36"/>
        </w:rPr>
        <w:t xml:space="preserve"> </w:t>
      </w:r>
      <w:r w:rsidRPr="0057136C">
        <w:rPr>
          <w:rFonts w:cstheme="minorHAnsi"/>
          <w:sz w:val="24"/>
          <w:szCs w:val="36"/>
        </w:rPr>
        <w:t>RODRIGUES</w:t>
      </w:r>
      <w:r w:rsidRPr="0057136C">
        <w:rPr>
          <w:rFonts w:cstheme="minorHAnsi"/>
          <w:spacing w:val="-11"/>
          <w:sz w:val="24"/>
          <w:szCs w:val="36"/>
        </w:rPr>
        <w:t xml:space="preserve"> </w:t>
      </w:r>
      <w:r w:rsidRPr="0057136C">
        <w:rPr>
          <w:rFonts w:cstheme="minorHAnsi"/>
          <w:sz w:val="24"/>
          <w:szCs w:val="36"/>
        </w:rPr>
        <w:t>DA</w:t>
      </w:r>
      <w:r w:rsidRPr="0057136C">
        <w:rPr>
          <w:rFonts w:cstheme="minorHAnsi"/>
          <w:spacing w:val="-11"/>
          <w:sz w:val="24"/>
          <w:szCs w:val="36"/>
        </w:rPr>
        <w:t xml:space="preserve"> </w:t>
      </w:r>
      <w:r w:rsidRPr="0057136C">
        <w:rPr>
          <w:rFonts w:cstheme="minorHAnsi"/>
          <w:sz w:val="24"/>
          <w:szCs w:val="36"/>
        </w:rPr>
        <w:t xml:space="preserve">COSTA </w:t>
      </w:r>
    </w:p>
    <w:p w14:paraId="28653DBD" w14:textId="7AA2FC4F" w:rsidR="0057136C" w:rsidRPr="0057136C" w:rsidRDefault="0057136C" w:rsidP="0057136C">
      <w:pPr>
        <w:spacing w:after="0" w:line="240" w:lineRule="auto"/>
        <w:jc w:val="center"/>
        <w:rPr>
          <w:rFonts w:cstheme="minorHAnsi"/>
          <w:sz w:val="24"/>
          <w:szCs w:val="36"/>
        </w:rPr>
      </w:pPr>
      <w:r w:rsidRPr="0057136C">
        <w:rPr>
          <w:rFonts w:cstheme="minorHAnsi"/>
          <w:sz w:val="24"/>
          <w:szCs w:val="36"/>
        </w:rPr>
        <w:t>SECRETÁRIO EXECUTIVO</w:t>
      </w:r>
    </w:p>
    <w:p w14:paraId="4EFE3B6C" w14:textId="77777777" w:rsidR="0057136C" w:rsidRPr="0057136C" w:rsidRDefault="0057136C" w:rsidP="0057136C">
      <w:pPr>
        <w:spacing w:after="0" w:line="240" w:lineRule="auto"/>
        <w:jc w:val="center"/>
        <w:rPr>
          <w:rFonts w:cstheme="minorHAnsi"/>
          <w:sz w:val="24"/>
          <w:szCs w:val="36"/>
        </w:rPr>
      </w:pPr>
      <w:r w:rsidRPr="0057136C">
        <w:rPr>
          <w:rFonts w:cstheme="minorHAnsi"/>
          <w:spacing w:val="-2"/>
          <w:sz w:val="24"/>
          <w:szCs w:val="36"/>
        </w:rPr>
        <w:t>CPF:</w:t>
      </w:r>
      <w:r w:rsidRPr="0057136C">
        <w:rPr>
          <w:rFonts w:cstheme="minorHAnsi"/>
          <w:spacing w:val="16"/>
          <w:sz w:val="24"/>
          <w:szCs w:val="36"/>
        </w:rPr>
        <w:t xml:space="preserve"> </w:t>
      </w:r>
      <w:r w:rsidRPr="0057136C">
        <w:rPr>
          <w:rFonts w:cstheme="minorHAnsi"/>
          <w:spacing w:val="-2"/>
          <w:sz w:val="24"/>
          <w:szCs w:val="36"/>
        </w:rPr>
        <w:t>061.142.439-</w:t>
      </w:r>
      <w:r w:rsidRPr="0057136C">
        <w:rPr>
          <w:rFonts w:cstheme="minorHAnsi"/>
          <w:spacing w:val="-5"/>
          <w:sz w:val="24"/>
          <w:szCs w:val="36"/>
        </w:rPr>
        <w:t>86</w:t>
      </w:r>
    </w:p>
    <w:p w14:paraId="437A49C5" w14:textId="1ED33A03" w:rsidR="00302F3E" w:rsidRPr="0043197F" w:rsidRDefault="00302F3E" w:rsidP="0057136C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452C1" w14:textId="77777777" w:rsidR="00E12D8B" w:rsidRDefault="00E12D8B" w:rsidP="00A07622">
      <w:pPr>
        <w:spacing w:after="0" w:line="240" w:lineRule="auto"/>
      </w:pPr>
      <w:r>
        <w:separator/>
      </w:r>
    </w:p>
  </w:endnote>
  <w:endnote w:type="continuationSeparator" w:id="0">
    <w:p w14:paraId="21C598BC" w14:textId="77777777" w:rsidR="00E12D8B" w:rsidRDefault="00E12D8B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F668E" w14:textId="77777777" w:rsidR="00E12D8B" w:rsidRDefault="00E12D8B" w:rsidP="00A07622">
      <w:pPr>
        <w:spacing w:after="0" w:line="240" w:lineRule="auto"/>
      </w:pPr>
      <w:r>
        <w:separator/>
      </w:r>
    </w:p>
  </w:footnote>
  <w:footnote w:type="continuationSeparator" w:id="0">
    <w:p w14:paraId="1685CA6C" w14:textId="77777777" w:rsidR="00E12D8B" w:rsidRDefault="00E12D8B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2AB0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136C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3263"/>
    <w:rsid w:val="00747DA2"/>
    <w:rsid w:val="00760ABA"/>
    <w:rsid w:val="00763E7F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E675A"/>
    <w:rsid w:val="00BF15EE"/>
    <w:rsid w:val="00BF5ACA"/>
    <w:rsid w:val="00BF7FB2"/>
    <w:rsid w:val="00C00615"/>
    <w:rsid w:val="00C00779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2D8B"/>
    <w:rsid w:val="00E14C40"/>
    <w:rsid w:val="00E15465"/>
    <w:rsid w:val="00E24420"/>
    <w:rsid w:val="00E250E4"/>
    <w:rsid w:val="00E340BD"/>
    <w:rsid w:val="00E34EA7"/>
    <w:rsid w:val="00E51FD0"/>
    <w:rsid w:val="00E65AAF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515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7</cp:revision>
  <cp:lastPrinted>2024-11-01T15:45:00Z</cp:lastPrinted>
  <dcterms:created xsi:type="dcterms:W3CDTF">2026-03-06T17:08:00Z</dcterms:created>
  <dcterms:modified xsi:type="dcterms:W3CDTF">2026-03-30T13:33:00Z</dcterms:modified>
</cp:coreProperties>
</file>