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before="140" w:line="360" w:lineRule="auto"/>
        <w:ind w:right="773.7401574803164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INTENÇÃO DE REGISTRO DE PREÇOS – IRP Nº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683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-25-13ºBBM</w:t>
      </w:r>
    </w:p>
    <w:p w:rsidR="00000000" w:rsidDel="00000000" w:rsidP="00000000" w:rsidRDefault="00000000" w:rsidRPr="00000000" w14:paraId="00000002">
      <w:pPr>
        <w:spacing w:after="200" w:before="140"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line="360" w:lineRule="auto"/>
        <w:ind w:left="566.9291338582675" w:right="773.7401574803164" w:firstLine="15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Município de Porto Belo,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inscrito no CNPJ nº 82.575.812/0001-20, com base no 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u w:val="single"/>
          <w:rtl w:val="0"/>
        </w:rPr>
        <w:t xml:space="preserve">art. 86 da Lei nº 14.133/2021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vem a público convidar órgãos interessados a participar de processo licitatório com o procedimento auxiliar Sistema de Registro de Preços – SRP para aquisição do(s) seguinte(s) objeto(s) a seguir discriminado(s):</w:t>
      </w:r>
      <w:r w:rsidDel="00000000" w:rsidR="00000000" w:rsidRPr="00000000">
        <w:rPr>
          <w:rtl w:val="0"/>
        </w:rPr>
      </w:r>
    </w:p>
    <w:tbl>
      <w:tblPr>
        <w:tblStyle w:val="Table1"/>
        <w:tblW w:w="10590.0" w:type="dxa"/>
        <w:jc w:val="left"/>
        <w:tblInd w:w="110.0" w:type="dxa"/>
        <w:tblLayout w:type="fixed"/>
        <w:tblLook w:val="0000"/>
      </w:tblPr>
      <w:tblGrid>
        <w:gridCol w:w="795"/>
        <w:gridCol w:w="735"/>
        <w:gridCol w:w="5190"/>
        <w:gridCol w:w="645"/>
        <w:gridCol w:w="765"/>
        <w:gridCol w:w="1035"/>
        <w:gridCol w:w="1425"/>
        <w:tblGridChange w:id="0">
          <w:tblGrid>
            <w:gridCol w:w="795"/>
            <w:gridCol w:w="735"/>
            <w:gridCol w:w="5190"/>
            <w:gridCol w:w="645"/>
            <w:gridCol w:w="765"/>
            <w:gridCol w:w="1035"/>
            <w:gridCol w:w="1425"/>
          </w:tblGrid>
        </w:tblGridChange>
      </w:tblGrid>
      <w:tr>
        <w:trPr>
          <w:cantSplit w:val="0"/>
          <w:trHeight w:val="53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bebebe" w:val="clear"/>
            <w:vAlign w:val="center"/>
          </w:tcPr>
          <w:p w:rsidR="00000000" w:rsidDel="00000000" w:rsidP="00000000" w:rsidRDefault="00000000" w:rsidRPr="00000000" w14:paraId="00000004">
            <w:pPr>
              <w:spacing w:before="134" w:lineRule="auto"/>
              <w:ind w:left="30" w:right="29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LOTE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ebebe" w:val="clear"/>
            <w:vAlign w:val="center"/>
          </w:tcPr>
          <w:p w:rsidR="00000000" w:rsidDel="00000000" w:rsidP="00000000" w:rsidRDefault="00000000" w:rsidRPr="00000000" w14:paraId="00000005">
            <w:pPr>
              <w:spacing w:before="134" w:lineRule="auto"/>
              <w:ind w:right="57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ebebe" w:val="clear"/>
            <w:vAlign w:val="center"/>
          </w:tcPr>
          <w:p w:rsidR="00000000" w:rsidDel="00000000" w:rsidP="00000000" w:rsidRDefault="00000000" w:rsidRPr="00000000" w14:paraId="00000006">
            <w:pPr>
              <w:spacing w:before="134" w:lineRule="auto"/>
              <w:ind w:left="141.7322834645671" w:right="52.44094488189148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DESCRIÇÃO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ebebe" w:val="clear"/>
            <w:vAlign w:val="center"/>
          </w:tcPr>
          <w:p w:rsidR="00000000" w:rsidDel="00000000" w:rsidP="00000000" w:rsidRDefault="00000000" w:rsidRPr="00000000" w14:paraId="00000007">
            <w:pPr>
              <w:spacing w:before="134" w:lineRule="auto"/>
              <w:ind w:left="38" w:right="29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UND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ebebe" w:val="clear"/>
            <w:vAlign w:val="center"/>
          </w:tcPr>
          <w:p w:rsidR="00000000" w:rsidDel="00000000" w:rsidP="00000000" w:rsidRDefault="00000000" w:rsidRPr="00000000" w14:paraId="00000008">
            <w:pPr>
              <w:spacing w:before="134" w:lineRule="auto"/>
              <w:ind w:left="81" w:right="73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QTD.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ebebe" w:val="clear"/>
            <w:vAlign w:val="center"/>
          </w:tcPr>
          <w:p w:rsidR="00000000" w:rsidDel="00000000" w:rsidP="00000000" w:rsidRDefault="00000000" w:rsidRPr="00000000" w14:paraId="00000009">
            <w:pPr>
              <w:ind w:left="28" w:right="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VLR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before="15" w:line="249" w:lineRule="auto"/>
              <w:ind w:left="33" w:right="2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UNIT.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ebebe" w:val="clear"/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VLR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before="15" w:line="249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TOTAL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D">
            <w:pPr>
              <w:spacing w:before="1" w:lineRule="auto"/>
              <w:ind w:left="1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E">
            <w:pPr>
              <w:spacing w:before="1" w:lineRule="auto"/>
              <w:ind w:left="1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F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Pão Francês fresco: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Peso de aproximadamente 50g cada, com formato fusiforme, massa preparada com farinha de trigo tipo 1 enriquecida com ferro e ácido fólico, água, sal, fermento podendo conter outras substâncias alimentícias aprovadas que caracterizem o produto, as quais deverão ser declaradas. Características: deverá ter aspecto de massa cozida. O miolo deve ser poroso, leve, homogêneo, elástico, não aderente aos dedos ao ser comprimido. Deve ser macio, pois não deve ser seco nem duro. Cor: deve ser de cor clara. Possuir cheiro e sabor próprios e não deverá estar amassado, queimado ou com manchas escuras na parte inferior do pão (evidência de formas sujas). Embalagem primária: deverá ser embalado em sacos plásticos, limpos e lacrados, contendo 10 unidades, sendo cada pacote devidamente rotulado e identificado nos aspectos qualitativo e quantitativo, constando o nome do produto, peso líquido, ingredientes, data de fabricação, prazo de validade, marca, procedência de fabricação, informação nutricional e demais dados conforme as disposições da legislação vigente. Embalagem secundária: caixas plásticas limpas retornáveis. Data de fabricação: o produto deve ter sido fabricado no dia da entrega ou em até 1 dia anterior à entrega, no entanto, deverá ter sido assado até no máximo 3h antes da entrega.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0">
            <w:pPr>
              <w:spacing w:before="1" w:lineRule="auto"/>
              <w:ind w:left="37" w:right="29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1">
            <w:pPr>
              <w:spacing w:before="1" w:lineRule="auto"/>
              <w:ind w:left="79" w:right="8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R$ 16,56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3">
            <w:pPr>
              <w:spacing w:before="1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R$ 8.280,00</w:t>
            </w:r>
          </w:p>
        </w:tc>
      </w:tr>
      <w:tr>
        <w:trPr>
          <w:cantSplit w:val="0"/>
          <w:trHeight w:val="10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4">
            <w:pPr>
              <w:spacing w:before="1" w:lineRule="auto"/>
              <w:ind w:left="1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5">
            <w:pPr>
              <w:spacing w:before="1" w:lineRule="auto"/>
              <w:ind w:left="1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6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Pão fatiado tradicional: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Peso de no mínimo 440g cada pacote e cada fatia deverá ter no mínimo 20g. A </w:t>
            </w:r>
            <w:r w:rsidDel="00000000" w:rsidR="00000000" w:rsidRPr="00000000">
              <w:rPr>
                <w:rtl w:val="0"/>
              </w:rPr>
              <w:t xml:space="preserve">massa deve ser preparada com pelo menos: farinha de trigo enriquecida com ferro e ácido fólico, açúcar, óleo de soja, sal e conservadores.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Deve apresentar superfície lisa e macia com miolo consistente, não devendo ser quebradiça ou esburacada e nem apresentar partes cruas. Deve apresentar sabor característico e ausência de bolores. A embalagem deve conter rótulo com ingredientes, informação nutricional, data de fabricação e data de validade. E</w:t>
            </w:r>
            <w:r w:rsidDel="00000000" w:rsidR="00000000" w:rsidRPr="00000000">
              <w:rPr>
                <w:rtl w:val="0"/>
              </w:rPr>
              <w:t xml:space="preserve">mbalagem primária: embalagem plástica lacrada mecanicamente contendo no mínimo 440g de peso líquido e a rotulagem deve estar de acordo com a legislação vigente. Prazo de validade: mínimo de 30 dias a contar do ato da entrega.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7">
            <w:pPr>
              <w:spacing w:before="1" w:lineRule="auto"/>
              <w:ind w:left="37" w:right="29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Pct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8">
            <w:pPr>
              <w:spacing w:before="1" w:lineRule="auto"/>
              <w:ind w:left="79" w:right="8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R$ 10,07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A">
            <w:pPr>
              <w:spacing w:before="1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R$ 10.070,00</w:t>
            </w:r>
          </w:p>
        </w:tc>
      </w:tr>
      <w:tr>
        <w:trPr>
          <w:cantSplit w:val="0"/>
          <w:trHeight w:val="10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B">
            <w:pPr>
              <w:spacing w:before="1" w:lineRule="auto"/>
              <w:ind w:left="1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spacing w:before="1" w:lineRule="auto"/>
              <w:ind w:left="1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Pão fatiado integral: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Peso de no mínimo 450g cada pacote e cada fatia deverá ter no mínimo 25g. A </w:t>
            </w:r>
            <w:r w:rsidDel="00000000" w:rsidR="00000000" w:rsidRPr="00000000">
              <w:rPr>
                <w:rtl w:val="0"/>
              </w:rPr>
              <w:t xml:space="preserve">massa deve ser preparada predominantemente com farinha de trigo integral, no entanto, poderá conter farinha de trigo enriquecida com ferro e ácido fólico desde que em menor quantidade. A textura deve ser macia, elástica, não dura, 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ão devendo ser quebradiça ou esburacada e nem apresentar partes cruas</w:t>
            </w:r>
            <w:r w:rsidDel="00000000" w:rsidR="00000000" w:rsidRPr="00000000">
              <w:rPr>
                <w:rtl w:val="0"/>
              </w:rPr>
              <w:t xml:space="preserve">. O sabor deve ser característico de pão integral e sem bolores. A cor deve ser característica de pão integral, sem manchas ou cores indesejadas. Deve ser sem presença de substâncias estranhas ou sujidades.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embalagem deve conter rótulo com ingredientes, informação nutricional, data de fabricação e data de validade. E</w:t>
            </w:r>
            <w:r w:rsidDel="00000000" w:rsidR="00000000" w:rsidRPr="00000000">
              <w:rPr>
                <w:rtl w:val="0"/>
              </w:rPr>
              <w:t xml:space="preserve">mbalagem primária: embalagem plástica lacrada mecanicamente contendo no mínimo 450g de peso líquido e a rotulagem deve estar de acordo com a legislação vigente. Prazo de validade: mínimo de 30 dias a contar do ato da entrega.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spacing w:before="1" w:lineRule="auto"/>
              <w:ind w:left="37" w:right="29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Pct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F">
            <w:pPr>
              <w:spacing w:before="1" w:lineRule="auto"/>
              <w:ind w:left="79" w:right="8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R$ 10,80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spacing w:before="1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R$ 10.800,00</w:t>
            </w:r>
          </w:p>
        </w:tc>
      </w:tr>
    </w:tbl>
    <w:p w:rsidR="00000000" w:rsidDel="00000000" w:rsidP="00000000" w:rsidRDefault="00000000" w:rsidRPr="00000000" w14:paraId="00000022">
      <w:pPr>
        <w:spacing w:before="0" w:line="360" w:lineRule="auto"/>
        <w:ind w:left="566.9291338582675" w:right="773.7401574803164" w:firstLine="566.929133858268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3">
      <w:pPr>
        <w:spacing w:before="0" w:line="360" w:lineRule="auto"/>
        <w:ind w:left="566.9291338582675" w:right="773.7401574803164" w:firstLine="566.929133858268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Valor total global: R$ 29.150,00</w:t>
      </w:r>
    </w:p>
    <w:p w:rsidR="00000000" w:rsidDel="00000000" w:rsidP="00000000" w:rsidRDefault="00000000" w:rsidRPr="00000000" w14:paraId="00000024">
      <w:pPr>
        <w:spacing w:before="0" w:line="360" w:lineRule="auto"/>
        <w:ind w:left="566.9291338582675" w:right="773.7401574803164" w:firstLine="566.929133858268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before="0" w:line="360" w:lineRule="auto"/>
        <w:ind w:left="566.9291338582675" w:right="773.7401574803164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Aos órgãos interessados em integrar a futura ata, como participantes, solicita-se o encaminhamento de manifestação formal no e-mail 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licitacao5@portobelo.sc.gov.br</w:t>
      </w:r>
      <w:r w:rsidDel="00000000" w:rsidR="00000000" w:rsidRPr="00000000">
        <w:rPr>
          <w:rFonts w:ascii="Times New Roman" w:cs="Times New Roman" w:eastAsia="Times New Roman" w:hAnsi="Times New Roman"/>
          <w:color w:val="0563c1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contendo as seguintes informações/documentos: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0" w:before="240" w:line="360" w:lineRule="auto"/>
        <w:ind w:left="566.9291338582675" w:right="773.7401574803164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Estudo Técnico Preliminar e Termo de Referência;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0" w:before="0" w:line="360" w:lineRule="auto"/>
        <w:ind w:left="566.9291338582675" w:right="773.7401574803164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Estimativa de consumo (quantidade a ser registrada);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0" w:before="0" w:line="360" w:lineRule="auto"/>
        <w:ind w:left="566.9291338582675" w:right="773.7401574803164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Endereço do local de entrega;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after="0" w:before="0" w:line="360" w:lineRule="auto"/>
        <w:ind w:left="566.9291338582675" w:right="773.7401574803164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Concordância com o objeto a ser licitado;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after="240" w:before="0" w:line="360" w:lineRule="auto"/>
        <w:ind w:left="566.9291338582675" w:right="773.7401574803164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Documento formal contendo aprovação da autoridade competente.</w:t>
      </w:r>
    </w:p>
    <w:p w:rsidR="00000000" w:rsidDel="00000000" w:rsidP="00000000" w:rsidRDefault="00000000" w:rsidRPr="00000000" w14:paraId="0000002B">
      <w:pPr>
        <w:spacing w:before="240" w:line="360" w:lineRule="auto"/>
        <w:ind w:left="566.9291338582675" w:right="773.7401574803164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Ainda, fica definido:</w:t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spacing w:after="0" w:before="240" w:line="360" w:lineRule="auto"/>
        <w:ind w:left="566.9291338582675" w:right="773.7401574803164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Número máximo de participantes, em conformidade com a capacidade de gerenciamento: 02 (dois), devido ao nosso município não possuir quadro de pessoal suficiente para manejar grandes quantidades extras de Atas de Registros de Preços.</w:t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spacing w:after="0" w:before="0" w:line="360" w:lineRule="auto"/>
        <w:ind w:left="566.9291338582675" w:right="773.7401574803164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Não serão aceitos quantitativos considerados ínfimos ou a inclusão de novos itens, uma vez que nossos orçamentos já estão prontos e atrasará o lançamento da licitação, podendo acarretar em falta do material ao município.</w:t>
      </w:r>
    </w:p>
    <w:p w:rsidR="00000000" w:rsidDel="00000000" w:rsidP="00000000" w:rsidRDefault="00000000" w:rsidRPr="00000000" w14:paraId="0000002E">
      <w:pPr>
        <w:numPr>
          <w:ilvl w:val="1"/>
          <w:numId w:val="2"/>
        </w:numPr>
        <w:spacing w:after="240" w:before="0" w:line="360" w:lineRule="auto"/>
        <w:ind w:left="566.9291338582675" w:right="773.7401574803164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Em caso de manifestação de mais de 02 municípios, a escolha será por ordem cronológica da manifestação.</w:t>
      </w:r>
    </w:p>
    <w:p w:rsidR="00000000" w:rsidDel="00000000" w:rsidP="00000000" w:rsidRDefault="00000000" w:rsidRPr="00000000" w14:paraId="0000002F">
      <w:pPr>
        <w:spacing w:after="200" w:before="240" w:line="360" w:lineRule="auto"/>
        <w:ind w:left="566.9291338582675" w:right="773.7401574803164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prazo limite para envio da manifestação será de 8 (oito) dias úteis a contar da data da publicação.</w:t>
      </w:r>
    </w:p>
    <w:p w:rsidR="00000000" w:rsidDel="00000000" w:rsidP="00000000" w:rsidRDefault="00000000" w:rsidRPr="00000000" w14:paraId="00000030">
      <w:pPr>
        <w:spacing w:after="200" w:before="240" w:line="360" w:lineRule="auto"/>
        <w:ind w:left="566.9291338582675" w:right="773.7401574803164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Por fim, informa-se que eventuais dúvidas poderão ser esclarecidas por e-mail 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licitacao5@portobelo.sc.gov.br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12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32">
      <w:pPr>
        <w:spacing w:after="120" w:before="100" w:line="360" w:lineRule="auto"/>
        <w:ind w:right="773.7401574803164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Município de Porto Belo,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05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de junho de 2025.</w:t>
      </w:r>
    </w:p>
    <w:p w:rsidR="00000000" w:rsidDel="00000000" w:rsidP="00000000" w:rsidRDefault="00000000" w:rsidRPr="00000000" w14:paraId="00000033">
      <w:pPr>
        <w:spacing w:after="120"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360" w:lineRule="auto"/>
        <w:ind w:left="141.73228346456688" w:right="0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720" w:top="2338" w:left="720" w:right="500" w:header="280" w:footer="52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-457199</wp:posOffset>
              </wp:positionH>
              <wp:positionV relativeFrom="paragraph">
                <wp:posOffset>10172700</wp:posOffset>
              </wp:positionV>
              <wp:extent cx="1270" cy="12700"/>
              <wp:effectExtent b="0" l="0" r="0" t="0"/>
              <wp:wrapNone/>
              <wp:docPr id="38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692980" y="3780000"/>
                        <a:ext cx="5306040" cy="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-457199</wp:posOffset>
              </wp:positionH>
              <wp:positionV relativeFrom="paragraph">
                <wp:posOffset>10172700</wp:posOffset>
              </wp:positionV>
              <wp:extent cx="1270" cy="12700"/>
              <wp:effectExtent b="0" l="0" r="0" t="0"/>
              <wp:wrapNone/>
              <wp:docPr id="38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7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0</wp:posOffset>
              </wp:positionH>
              <wp:positionV relativeFrom="paragraph">
                <wp:posOffset>10109200</wp:posOffset>
              </wp:positionV>
              <wp:extent cx="6581140" cy="384810"/>
              <wp:effectExtent b="0" l="0" r="0" t="0"/>
              <wp:wrapNone/>
              <wp:docPr id="39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2103300" y="3635460"/>
                        <a:ext cx="6485400" cy="289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999999523162842" w:line="240"/>
                            <w:ind w:left="0" w:right="0" w:firstLine="0"/>
                            <w:jc w:val="center"/>
                            <w:textDirection w:val="btLr"/>
                          </w:pP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0</wp:posOffset>
              </wp:positionH>
              <wp:positionV relativeFrom="paragraph">
                <wp:posOffset>10109200</wp:posOffset>
              </wp:positionV>
              <wp:extent cx="6581140" cy="384810"/>
              <wp:effectExtent b="0" l="0" r="0" t="0"/>
              <wp:wrapNone/>
              <wp:docPr id="39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581140" cy="38481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1275"/>
        <w:tab w:val="left" w:leader="none" w:pos="1065"/>
        <w:tab w:val="left" w:leader="none" w:pos="3319"/>
      </w:tabs>
      <w:spacing w:after="0" w:before="0" w:line="240" w:lineRule="auto"/>
      <w:ind w:left="1275.5905511811022" w:right="0" w:firstLine="0"/>
      <w:jc w:val="left"/>
      <w:rPr>
        <w:rFonts w:ascii="Times New Roman" w:cs="Times New Roman" w:eastAsia="Times New Roman" w:hAnsi="Times New Roman"/>
        <w:b w:val="1"/>
        <w:sz w:val="22"/>
        <w:szCs w:val="22"/>
      </w:rPr>
    </w:pPr>
    <w:r w:rsidDel="00000000" w:rsidR="00000000" w:rsidRPr="00000000">
      <w:rPr/>
      <w:drawing>
        <wp:inline distB="114300" distT="114300" distL="114300" distR="114300">
          <wp:extent cx="4974274" cy="1655763"/>
          <wp:effectExtent b="0" l="0" r="0" t="0"/>
          <wp:docPr id="4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974274" cy="165576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after="0" w:before="1" w:lineRule="auto"/>
      <w:ind w:left="20" w:right="0" w:firstLine="0"/>
    </w:pPr>
    <w:rPr>
      <w:rFonts w:ascii="Arial" w:cs="Arial" w:eastAsia="Arial" w:hAnsi="Arial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after="0" w:before="1" w:lineRule="auto"/>
      <w:ind w:left="20" w:right="0" w:firstLine="0"/>
    </w:pPr>
    <w:rPr>
      <w:rFonts w:ascii="Arial" w:cs="Arial" w:eastAsia="Arial" w:hAnsi="Arial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after="0" w:before="1" w:lineRule="auto"/>
      <w:ind w:left="20" w:right="0" w:firstLine="0"/>
    </w:pPr>
    <w:rPr>
      <w:rFonts w:ascii="Arial" w:cs="Arial" w:eastAsia="Arial" w:hAnsi="Arial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after="0" w:before="1" w:lineRule="auto"/>
      <w:ind w:left="20" w:right="0" w:firstLine="0"/>
    </w:pPr>
    <w:rPr>
      <w:rFonts w:ascii="Arial" w:cs="Arial" w:eastAsia="Arial" w:hAnsi="Arial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after="0" w:before="1" w:lineRule="auto"/>
      <w:ind w:left="20" w:right="0" w:firstLine="0"/>
    </w:pPr>
    <w:rPr>
      <w:rFonts w:ascii="Arial" w:cs="Arial" w:eastAsia="Arial" w:hAnsi="Arial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after="0" w:before="1" w:lineRule="auto"/>
      <w:ind w:left="20" w:right="0" w:firstLine="0"/>
    </w:pPr>
    <w:rPr>
      <w:rFonts w:ascii="Arial" w:cs="Arial" w:eastAsia="Arial" w:hAnsi="Arial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after="0" w:before="1" w:lineRule="auto"/>
      <w:ind w:left="20" w:right="0" w:firstLine="0"/>
    </w:pPr>
    <w:rPr>
      <w:rFonts w:ascii="Arial" w:cs="Arial" w:eastAsia="Arial" w:hAnsi="Arial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after="0" w:before="1" w:lineRule="auto"/>
      <w:ind w:left="20" w:right="0" w:firstLine="0"/>
    </w:pPr>
    <w:rPr>
      <w:rFonts w:ascii="Arial" w:cs="Arial" w:eastAsia="Arial" w:hAnsi="Arial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after="0" w:before="1" w:lineRule="auto"/>
      <w:ind w:left="20" w:right="0" w:firstLine="0"/>
    </w:pPr>
    <w:rPr>
      <w:rFonts w:ascii="Arial" w:cs="Arial" w:eastAsia="Arial" w:hAnsi="Arial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after="0" w:before="1" w:lineRule="auto"/>
      <w:ind w:left="20" w:right="0" w:firstLine="0"/>
    </w:pPr>
    <w:rPr>
      <w:rFonts w:ascii="Arial" w:cs="Arial" w:eastAsia="Arial" w:hAnsi="Arial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uiPriority w:val="1"/>
    <w:qFormat w:val="1"/>
    <w:pPr>
      <w:widowControl w:val="0"/>
      <w:suppressAutoHyphens w:val="1"/>
      <w:bidi w:val="0"/>
      <w:spacing w:after="0" w:before="0" w:line="240" w:lineRule="auto"/>
      <w:ind w:left="0" w:right="0" w:hanging="0"/>
      <w:jc w:val="left"/>
    </w:pPr>
    <w:rPr>
      <w:rFonts w:ascii="Arial" w:cs="Arial" w:eastAsia="Arial" w:hAnsi="Arial"/>
      <w:color w:val="auto"/>
      <w:kern w:val="0"/>
      <w:sz w:val="22"/>
      <w:szCs w:val="22"/>
      <w:lang w:bidi="ar-SA" w:eastAsia="en-US" w:val="en-US"/>
    </w:rPr>
  </w:style>
  <w:style w:type="paragraph" w:styleId="Ttulo1">
    <w:name w:val="Heading 1"/>
    <w:basedOn w:val="Normal"/>
    <w:uiPriority w:val="1"/>
    <w:qFormat w:val="1"/>
    <w:pPr>
      <w:spacing w:after="0" w:before="1"/>
      <w:ind w:left="20" w:right="0" w:hanging="0"/>
      <w:outlineLvl w:val="1"/>
    </w:pPr>
    <w:rPr>
      <w:rFonts w:ascii="Arial" w:cs="Arial" w:eastAsia="Arial" w:hAnsi="Arial"/>
      <w:b w:val="1"/>
      <w:bCs w:val="1"/>
      <w:sz w:val="24"/>
      <w:szCs w:val="24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paragraph" w:styleId="Ttulo">
    <w:name w:val="Título"/>
    <w:basedOn w:val="Normal"/>
    <w:next w:val="Corpodotexto"/>
    <w:qFormat w:val="1"/>
    <w:pPr>
      <w:keepNext w:val="1"/>
      <w:spacing w:after="120" w:before="240"/>
    </w:pPr>
    <w:rPr>
      <w:rFonts w:ascii="Liberation Sans" w:cs="Lohit Devanagari" w:eastAsia="Noto Sans CJK SC" w:hAnsi="Liberation Sans"/>
      <w:sz w:val="28"/>
      <w:szCs w:val="28"/>
    </w:rPr>
  </w:style>
  <w:style w:type="paragraph" w:styleId="Corpodotexto">
    <w:name w:val="Body Text"/>
    <w:basedOn w:val="Normal"/>
    <w:uiPriority w:val="1"/>
    <w:qFormat w:val="1"/>
    <w:pPr/>
    <w:rPr>
      <w:rFonts w:ascii="Arial" w:cs="Arial" w:eastAsia="Arial" w:hAnsi="Arial"/>
      <w:sz w:val="24"/>
      <w:szCs w:val="24"/>
    </w:rPr>
  </w:style>
  <w:style w:type="paragraph" w:styleId="Lista">
    <w:name w:val="List"/>
    <w:basedOn w:val="Corpodotexto"/>
    <w:pPr/>
    <w:rPr>
      <w:rFonts w:cs="Lohit Devanagari"/>
    </w:rPr>
  </w:style>
  <w:style w:type="paragraph" w:styleId="Legenda">
    <w:name w:val="Caption"/>
    <w:basedOn w:val="Normal"/>
    <w:qFormat w:val="1"/>
    <w:pPr>
      <w:suppressLineNumbers w:val="1"/>
      <w:spacing w:after="120" w:before="120"/>
    </w:pPr>
    <w:rPr>
      <w:rFonts w:cs="Lohit Devanagari"/>
      <w:i w:val="1"/>
      <w:iCs w:val="1"/>
      <w:sz w:val="24"/>
      <w:szCs w:val="24"/>
    </w:rPr>
  </w:style>
  <w:style w:type="paragraph" w:styleId="Ndice">
    <w:name w:val="Índice"/>
    <w:basedOn w:val="Normal"/>
    <w:qFormat w:val="1"/>
    <w:pPr>
      <w:suppressLineNumbers w:val="1"/>
    </w:pPr>
    <w:rPr>
      <w:rFonts w:cs="Lohit Devanagari"/>
    </w:rPr>
  </w:style>
  <w:style w:type="paragraph" w:styleId="ListParagraph">
    <w:name w:val="List Paragraph"/>
    <w:basedOn w:val="Normal"/>
    <w:uiPriority w:val="1"/>
    <w:qFormat w:val="1"/>
    <w:pPr>
      <w:ind w:left="129" w:right="204" w:hanging="0"/>
      <w:jc w:val="both"/>
    </w:pPr>
    <w:rPr>
      <w:rFonts w:ascii="Arial" w:cs="Arial" w:eastAsia="Arial" w:hAnsi="Arial"/>
    </w:rPr>
  </w:style>
  <w:style w:type="paragraph" w:styleId="TableParagraph">
    <w:name w:val="Table Paragraph"/>
    <w:basedOn w:val="Normal"/>
    <w:uiPriority w:val="1"/>
    <w:qFormat w:val="1"/>
    <w:pPr/>
    <w:rPr>
      <w:rFonts w:ascii="Arial" w:cs="Arial" w:eastAsia="Arial" w:hAnsi="Arial"/>
    </w:rPr>
  </w:style>
  <w:style w:type="paragraph" w:styleId="CabealhoeRodap">
    <w:name w:val="Cabeçalho e Rodapé"/>
    <w:basedOn w:val="Normal"/>
    <w:qFormat w:val="1"/>
    <w:pPr/>
    <w:rPr/>
  </w:style>
  <w:style w:type="paragraph" w:styleId="Cabealho">
    <w:name w:val="Header"/>
    <w:basedOn w:val="Normal"/>
    <w:pPr/>
    <w:rPr/>
  </w:style>
  <w:style w:type="paragraph" w:styleId="Contedodoquadro">
    <w:name w:val="Conteúdo do quadro"/>
    <w:basedOn w:val="Normal"/>
    <w:qFormat w:val="1"/>
    <w:pPr/>
    <w:rPr/>
  </w:style>
  <w:style w:type="paragraph" w:styleId="Rodap">
    <w:name w:val="Footer"/>
    <w:basedOn w:val="Normal"/>
    <w:pPr/>
    <w:rPr/>
  </w:style>
  <w:style w:type="paragraph" w:styleId="WWCorpodetexto2">
    <w:name w:val="WW-Corpo de texto 2"/>
    <w:basedOn w:val="Normal"/>
    <w:qFormat w:val="1"/>
    <w:pPr>
      <w:tabs>
        <w:tab w:val="clear" w:pos="408"/>
        <w:tab w:val="left" w:leader="none" w:pos="0"/>
      </w:tabs>
      <w:spacing w:after="120" w:before="0"/>
      <w:jc w:val="both"/>
    </w:pPr>
    <w:rPr>
      <w:rFonts w:ascii="Times New Roman" w:cs="Times New Roman" w:hAnsi="Times New Roman"/>
    </w:rPr>
  </w:style>
  <w:style w:type="paragraph" w:styleId="Contedodatabela">
    <w:name w:val="Conteúdo da tabela"/>
    <w:basedOn w:val="Normal"/>
    <w:qFormat w:val="1"/>
    <w:pPr>
      <w:suppressLineNumbers w:val="1"/>
    </w:pPr>
    <w:rPr/>
  </w:style>
  <w:style w:type="paragraph" w:styleId="Ttulodetabela">
    <w:name w:val="Título de tabela"/>
    <w:basedOn w:val="Contedodatabela"/>
    <w:qFormat w:val="1"/>
    <w:pPr>
      <w:suppressLineNumbers w:val="1"/>
      <w:jc w:val="center"/>
    </w:pPr>
    <w:rPr>
      <w:b w:val="1"/>
      <w:bCs w:val="1"/>
    </w:rPr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leNormal" w:default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5.0" w:type="dxa"/>
        <w:bottom w:w="0.0" w:type="dxa"/>
        <w:right w:w="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5.0" w:type="dxa"/>
        <w:bottom w:w="0.0" w:type="dxa"/>
        <w:right w:w="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5.0" w:type="dxa"/>
        <w:bottom w:w="0.0" w:type="dxa"/>
        <w:right w:w="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5.0" w:type="dxa"/>
        <w:bottom w:w="0.0" w:type="dxa"/>
        <w:right w:w="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5.0" w:type="dxa"/>
        <w:bottom w:w="0.0" w:type="dxa"/>
        <w:right w:w="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gjME+9oCdUBMuOGZFCwIj6fT+Q==">CgMxLjA4AHIhMWtQdnBfOWtlVXFhVWhnUkVTQzZXelhaaU9aeVRaajBt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2019-11-01T17:19:51Z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lpwstr>2019-11-01T00:00:00Z</vt:lpwstr>
  </property>
  <property fmtid="{D5CDD505-2E9C-101B-9397-08002B2CF9AE}" pid="4" name="Creator">
    <vt:lpwstr>PDFium</vt:lpwstr>
  </property>
  <property fmtid="{D5CDD505-2E9C-101B-9397-08002B2CF9AE}" pid="5" name="DocSecurity">
    <vt:lpwstr>0</vt:lpwstr>
  </property>
  <property fmtid="{D5CDD505-2E9C-101B-9397-08002B2CF9AE}" pid="6" name="HyperlinksChanged">
    <vt:lpwstr>false</vt:lpwstr>
  </property>
  <property fmtid="{D5CDD505-2E9C-101B-9397-08002B2CF9AE}" pid="7" name="LastSaved">
    <vt:lpwstr>2019-11-01T00:00:00Z</vt:lpwstr>
  </property>
  <property fmtid="{D5CDD505-2E9C-101B-9397-08002B2CF9AE}" pid="8" name="LinksUpToDate">
    <vt:lpwstr>false</vt:lpwstr>
  </property>
  <property fmtid="{D5CDD505-2E9C-101B-9397-08002B2CF9AE}" pid="9" name="ScaleCrop">
    <vt:lpwstr>false</vt:lpwstr>
  </property>
  <property fmtid="{D5CDD505-2E9C-101B-9397-08002B2CF9AE}" pid="10" name="ShareDoc">
    <vt:lpwstr>false</vt:lpwstr>
  </property>
</Properties>
</file>