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240" w:lineRule="auto"/>
        <w:ind w:firstLine="0"/>
        <w:jc w:val="center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vertAlign w:val="baseline"/>
          <w:rtl w:val="0"/>
        </w:rPr>
        <w:t xml:space="preserve">TERMO DE REFERÊNCIA Nº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44"/>
          <w:sz w:val="28"/>
          <w:szCs w:val="28"/>
          <w:highlight w:val="white"/>
          <w:rtl w:val="0"/>
        </w:rPr>
        <w:t xml:space="preserve">1122-24-13ºBBM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before="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before="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360" w:lineRule="auto"/>
        <w:ind w:left="0" w:firstLine="0"/>
        <w:rPr>
          <w:rFonts w:ascii="Times New Roman" w:cs="Times New Roman" w:eastAsia="Times New Roman" w:hAnsi="Times New Roman"/>
          <w:color w:val="00000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Conforme previsto no inciso XXIII, do artigo 6º, e § 1º do artigo 40, da Lei Federal n.º 14.133/2021, Termo de Referência</w:t>
      </w:r>
      <w:r w:rsidDel="00000000" w:rsidR="00000000" w:rsidRPr="00000000">
        <w:rPr>
          <w:color w:val="000000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é o documento necessário para a contratação de bens e serviços, que deve conter os seguintes parâmetros e elementos descritivos:</w:t>
      </w:r>
    </w:p>
    <w:p w:rsidR="00000000" w:rsidDel="00000000" w:rsidP="00000000" w:rsidRDefault="00000000" w:rsidRPr="00000000" w14:paraId="00000005">
      <w:pPr>
        <w:spacing w:after="20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- DEFINIÇÃO DO OBJETO, INCLUÍDOS SUA NATUREZA, OS QUANTITATIVOS, O PRAZO DO CONTRATO E, SE FOR O CASO, A POSSIBILIDADE DE SUA PRORROGAÇÃO: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before="1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presente termo de referência tem como objeto a aquisição de mimos, especificamente na forma de troféus e réplicas, para serem entregues em homenagens, visitas institucionais, solenidades e eventos organizados pelo Corpo de Bombeiros Militar de Porto Belo. </w:t>
      </w:r>
    </w:p>
    <w:p w:rsidR="00000000" w:rsidDel="00000000" w:rsidP="00000000" w:rsidRDefault="00000000" w:rsidRPr="00000000" w14:paraId="00000008">
      <w:pPr>
        <w:spacing w:after="200" w:before="1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Tais objetos são importantes para uma pequena representação e materialização do reconhecimento manifestado pela instituição, tanto para membros do próprio efetivo, quanto para representantes de outros órgãos e da sociedade civil em geral. Ademais, as honrarias figuram como uma tradição seguida em todas as forças e instituições militares. </w:t>
      </w:r>
    </w:p>
    <w:tbl>
      <w:tblPr>
        <w:tblStyle w:val="Table1"/>
        <w:tblW w:w="10635.0" w:type="dxa"/>
        <w:jc w:val="left"/>
        <w:tblInd w:w="-167.99999999999997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70"/>
        <w:gridCol w:w="4380"/>
        <w:gridCol w:w="1470"/>
        <w:gridCol w:w="1350"/>
        <w:gridCol w:w="1320"/>
        <w:gridCol w:w="1245"/>
        <w:tblGridChange w:id="0">
          <w:tblGrid>
            <w:gridCol w:w="870"/>
            <w:gridCol w:w="4380"/>
            <w:gridCol w:w="1470"/>
            <w:gridCol w:w="1350"/>
            <w:gridCol w:w="1320"/>
            <w:gridCol w:w="1245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Item nº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Item descriç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Apresentação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Quantidade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Valor un.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200" w:line="360" w:lineRule="auto"/>
              <w:ind w:firstLine="0"/>
              <w:jc w:val="center"/>
              <w:rPr>
                <w:rFonts w:ascii="Times New Roman" w:cs="Times New Roman" w:eastAsia="Times New Roman" w:hAnsi="Times New Roman"/>
                <w:b w:val="1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baseline"/>
                <w:rtl w:val="0"/>
              </w:rPr>
              <w:t xml:space="preserve">Valor total</w:t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Réplica Machado de Arrombamento </w:t>
            </w:r>
          </w:p>
          <w:p w:rsidR="00000000" w:rsidDel="00000000" w:rsidP="00000000" w:rsidRDefault="00000000" w:rsidRPr="00000000" w14:paraId="00000011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Quadro Grande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.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Miniatura Machadinha Rústica em Quadro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Miniatura Socorrista com Criança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Miniatura de Capacete Antigo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.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Miniatura Machadinha Rústica em Estojo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.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Miniatura Bombeiro com Mangueira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2.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07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Miniatura Bombeiro com Machado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00" w:before="240" w:line="18.818181818181817" w:lineRule="auto"/>
              <w:ind w:left="80" w:right="8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Und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200" w:before="240" w:line="18.818181818181817" w:lineRule="auto"/>
              <w:ind w:left="20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00" w:before="240" w:line="18.818181818181817" w:lineRule="auto"/>
              <w:ind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after="200" w:lineRule="auto"/>
        <w:ind w:firstLine="0"/>
        <w:jc w:val="center"/>
        <w:rPr>
          <w:rFonts w:ascii="Times New Roman" w:cs="Times New Roman" w:eastAsia="Times New Roman" w:hAnsi="Times New Roman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FUNDAMENTAÇÃO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CONTRATAÇÃO, QUE CONSISTE NA REFERÊNCIA AOS ESTUDOS TÉCNICOS PRELIMINARES CORRESPONDENTES OU, QUANDO NÃO FOR POSSÍVEL DIVULGAR ESSES ESTUDOS, NO EXTRATO DAS PARTES QUE NÃO CONTIVEREM INFORMAÇÕES SIGILOSAS: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00" w:before="237" w:lineRule="auto"/>
        <w:ind w:left="0" w:firstLine="0"/>
        <w:rPr>
          <w:rFonts w:ascii="Times New Roman" w:cs="Times New Roman" w:eastAsia="Times New Roman" w:hAnsi="Times New Roman"/>
          <w:color w:val="000000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vertAlign w:val="baseline"/>
          <w:rtl w:val="0"/>
        </w:rPr>
        <w:t xml:space="preserve">Esta dispensa de licitação é autorizada pela Lei n.º 14.133/2021, com base no dispositivo abaixo: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34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Rule="auto"/>
        <w:ind w:left="3825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Art. 75. É dispensável a licitação:</w:t>
      </w:r>
    </w:p>
    <w:p w:rsidR="00000000" w:rsidDel="00000000" w:rsidP="00000000" w:rsidRDefault="00000000" w:rsidRPr="00000000" w14:paraId="00000040">
      <w:pPr>
        <w:spacing w:after="200" w:lineRule="auto"/>
        <w:ind w:left="3825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[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...</w:t>
      </w:r>
      <w:r w:rsidDel="00000000" w:rsidR="00000000" w:rsidRPr="00000000">
        <w:rPr>
          <w:sz w:val="20"/>
          <w:szCs w:val="2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Rule="auto"/>
        <w:ind w:left="3825" w:firstLine="0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II - para contratação que envolva valores inferiores a R$ 50.000,00  (cinquenta mil reais), no caso de outros serviços e compras;</w:t>
      </w:r>
      <w:r w:rsidDel="00000000" w:rsidR="00000000" w:rsidRPr="00000000">
        <w:rPr>
          <w:sz w:val="20"/>
          <w:szCs w:val="20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4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Importante frisar que o Decreto Federal nº 11.871/2023 alterou o valor acima mencionado de R$ 50.000,00 para R$ 59.906,02.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Ademais, alguns dos itens a serem adquiridos têm o seu design com um padrão sugerido pelo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manual de cerimonial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e protocolo do CBMSC, portanto, convém analisarmos os orçamentos diretamente com as empresas do ramo. Desta forma,  evita-se que os produtos a serem entregues sejam de qualidade e aparência muito distinta às utilizadas pelos quartéis dos outros municípios.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Termo de Referência fica dispensado de análise jurídica com base no Art. 72, inciso I do decreto municipal 3757/2024;  </w:t>
      </w:r>
    </w:p>
    <w:p w:rsidR="00000000" w:rsidDel="00000000" w:rsidP="00000000" w:rsidRDefault="00000000" w:rsidRPr="00000000" w14:paraId="00000046">
      <w:pPr>
        <w:spacing w:after="200" w:lineRule="auto"/>
        <w:ind w:firstLine="0"/>
        <w:jc w:val="center"/>
        <w:rPr>
          <w:rFonts w:ascii="Times New Roman" w:cs="Times New Roman" w:eastAsia="Times New Roman" w:hAnsi="Times New Roman"/>
          <w:b w:val="0"/>
          <w:sz w:val="2"/>
          <w:szCs w:val="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- DESCRIÇÃO DA SOLUÇÃO COMO UM TODO, CONSIDERADO TODO O CICLO DE VIDA DO OBJETO: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solução para a solicitação descrita no item I foi a contratação de uma empresa especializada no fornecimento dos objetos, tendo em vista que os processos licitatórios existentes e vigentes na administração pública e no sistema conveniado CINCATARINA não possuem os itens com as características necessárias ou os possuem com menos variedades.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Sobre as especificações dos objetos, justificam-se através da padronização sugerida pelo manual de cerimonial e protocolo da instituição, como também pela necessidade de equilíbrio entre a qualidade e variação dos itens adquiridos pelos quartéis dos outros municípios. Sobretudo, tratando-se de homenagens e mimos, não interpreta-se com sendo sensato que homenagens sejam demasiadamente subjetivas e diversas daquelas culturalmente oferecidas pela instituição nas unidades distribuídas pelo estado de Santa Catarina. Assim, para seguir a tradição e mantê-la com equidade e razoável proporção, justifica-se a aquisição dos objetos definidos no item I.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– REQUISITOS DA CONTRATAÇÃO: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200" w:line="360" w:lineRule="auto"/>
        <w:ind w:left="0" w:firstLine="0"/>
        <w:rPr>
          <w:rFonts w:ascii="Times New Roman" w:cs="Times New Roman" w:eastAsia="Times New Roman" w:hAnsi="Times New Roman"/>
          <w:color w:val="1f1f1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highlight w:val="white"/>
          <w:rtl w:val="0"/>
        </w:rPr>
        <w:t xml:space="preserve">IV.I -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A contratada deverá apresentar as Certidões Negativas da União, Estado, Município, Tribunal Superior do Trabalho e FGTS.</w:t>
      </w:r>
    </w:p>
    <w:p w:rsidR="00000000" w:rsidDel="00000000" w:rsidP="00000000" w:rsidRDefault="00000000" w:rsidRPr="00000000" w14:paraId="0000004D">
      <w:pPr>
        <w:spacing w:after="200" w:line="360" w:lineRule="auto"/>
        <w:ind w:left="0" w:firstLine="0"/>
        <w:rPr>
          <w:rFonts w:ascii="Times New Roman" w:cs="Times New Roman" w:eastAsia="Times New Roman" w:hAnsi="Times New Roman"/>
          <w:color w:val="1f1f1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1f1f1f"/>
          <w:highlight w:val="white"/>
          <w:rtl w:val="0"/>
        </w:rPr>
        <w:t xml:space="preserve">IV.II -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 A contratada deverá entregar os produtos, na sede do Corpo de Bombeiros Militar de Porto Belo, na Avenida Senador Atílio Fontana, 216 - Vila Nova e terá o prazo para entrega de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30 (trinta) dias</w:t>
      </w:r>
      <w:r w:rsidDel="00000000" w:rsidR="00000000" w:rsidRPr="00000000">
        <w:rPr>
          <w:rFonts w:ascii="Times New Roman" w:cs="Times New Roman" w:eastAsia="Times New Roman" w:hAnsi="Times New Roman"/>
          <w:color w:val="1f1f1f"/>
          <w:rtl w:val="0"/>
        </w:rPr>
        <w:t xml:space="preserve"> após recebimento da Ordem de Compra .</w:t>
      </w:r>
    </w:p>
    <w:p w:rsidR="00000000" w:rsidDel="00000000" w:rsidP="00000000" w:rsidRDefault="00000000" w:rsidRPr="00000000" w14:paraId="0000004E">
      <w:pPr>
        <w:spacing w:after="200" w:line="360" w:lineRule="auto"/>
        <w:ind w:left="0" w:firstLine="0"/>
        <w:rPr>
          <w:rFonts w:ascii="Times New Roman" w:cs="Times New Roman" w:eastAsia="Times New Roman" w:hAnsi="Times New Roman"/>
          <w:color w:val="1f1f1f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- MODELO DE EXECUÇÃO DO OBJETO, QUE CONSISTE NA DEFINIÇÃO DE COMO O CONTRATO DEVERÁ PRODUZIR OS RESULTADOS PRETENDIDOS DESDE O SEU INÍCIO ATÉ O SEU ENCERRAMENTO: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execução se dará através do envio da ordem de compra ao fornecedor - via e-mail - e a entrega pelo fornecedor dos objetos adquiridos - dentro do prazo de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30 dias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 contar do recebimento da ordem de compra e em parcela única. O encerramento caracteriza-se com  a efetivação do pagamento do valor pecuniário à contratada.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 - MODELO DE GESTÃO DO CONTRATO, QUE DESCREVE COMO A EXECUÇÃO DO OBJETO SERÁ ACOMPANHADA E FISCALIZADA PELO ÓRGÃO OU ENTIDADE: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gestão será exercida através do acompanhamento do prazo de entrega e da verificação dos produtos no ato do seu recebimento..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 - CRITÉRIOS DE MEDIÇÃO E DE PAGAMENTO: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0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Conclusão da entrega dos objetos adquiridos e pagamento mediante emissão de nota fiscal.</w:t>
      </w:r>
    </w:p>
    <w:p w:rsidR="00000000" w:rsidDel="00000000" w:rsidP="00000000" w:rsidRDefault="00000000" w:rsidRPr="00000000" w14:paraId="00000058">
      <w:pPr>
        <w:spacing w:after="20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bookmarkStart w:colFirst="0" w:colLast="0" w:name="bookmark=id.tyjcwt" w:id="0"/>
    <w:bookmarkEnd w:id="0"/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VIII - FORMA E CRITÉRIOS DE SELEÇÃO DO FORNECEDOR: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fornecedor será selecionado por meio da realização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pesquisa de preço conforme o Capítulo VI do Decreto Municipal nº 3.757/2024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adoção do critério de julgamento pelo MENOR PREÇO, e a forma de julgamento, sendo o MENOR PREÇO POR ITEM.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IX -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informações relacionadas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à estimativa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preços, estão previstas no documento intitulado pesquisa de preços, anexo 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este documento.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X - ADEQUAÇÃO ORÇAMENTÁRIA: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Órgão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Secretaria Municipal de Segurança Pública e Defesa do Cidadão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Unidade 0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Secretaria Municipal de Segurança Pública e Defesa do Cidadão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Projeto atividade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2035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Manutenção do Convênio com Corpo de Bombeiros Militar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Elemento 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3339031990000000000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b w:val="1"/>
          <w:highlight w:val="white"/>
          <w:rtl w:val="0"/>
        </w:rPr>
        <w:t xml:space="preserve"> Outras premiações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Recurso vinculado - 174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 - ESPECIFICAÇÃO DO PRODUTO, PREFERENCIALMENTE CONFORME CATÁLOGO ELETRÔNICO DE PADRONIZAÇÃO, OBSERVADOS OS REQUISITOS DE QUALIDADE, RENDIMENTO, COMPATIBILIDADE, DURABILIDADE E SEGURANÇA: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Réplica de machado de arrombamento, em pó de mármore, com acabamento da lâmina em pintura dourada e cabo com pintura imitando madeira, fixado em base de MDF laqueado em preto, com a identificação da instituição (CBMSC) na placa acima e uma placa metálica com um texto de homenagem abaixo. Medidas (cm) largura x comprimento x altura: 30 x 80 x 05 cm. Imagem ilustrativa abaixo:</w:t>
      </w:r>
    </w:p>
    <w:p w:rsidR="00000000" w:rsidDel="00000000" w:rsidP="00000000" w:rsidRDefault="00000000" w:rsidRPr="00000000" w14:paraId="0000006A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5891847" cy="2676525"/>
            <wp:effectExtent b="0" l="0" r="0" t="0"/>
            <wp:docPr id="103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891847" cy="2676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Miniatura de machadinha rústica, em pó de mármore, com acabamento em pintura dourada, fixado em quadro vertical de MDF laqueado em preto, fund de veludo vermelho e placa contendo texto para homenagem com a logomarca do CBMSC. Medidas (cm) largura x comprimento x altura: 14 x 33 x 03 cm. Imagem ilustrativa abaixo:</w:t>
      </w:r>
    </w:p>
    <w:p w:rsidR="00000000" w:rsidDel="00000000" w:rsidP="00000000" w:rsidRDefault="00000000" w:rsidRPr="00000000" w14:paraId="0000006D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3049425" cy="3076575"/>
            <wp:effectExtent b="0" l="0" r="0" t="0"/>
            <wp:docPr id="1031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49425" cy="3076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Miniatura de socorrista com criança no colo, em pó de mármore, com acabamento pintura dourada, fixado em base de MDF laqueado em preto e placa contendo texto para homenagem com a logomarca do CBMSC. Medidas (cm) largura x comprimento x altura: 09 x 11 x 20 cm. Imagem ilustrativa abaixo:</w:t>
      </w:r>
    </w:p>
    <w:p w:rsidR="00000000" w:rsidDel="00000000" w:rsidP="00000000" w:rsidRDefault="00000000" w:rsidRPr="00000000" w14:paraId="0000006F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3032288" cy="3886200"/>
            <wp:effectExtent b="0" l="0" r="0" t="0"/>
            <wp:docPr id="10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2288" cy="388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04: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Miniatura do capacete antigo, em pó de mármore, com acabamento em pintura dourada, fixado em base dupla de MDF laqueado em preto e placa contendo texto para homenagem com a logomarca do CBMSC.  Medidas (cm) largura x comprimento x altura: 12 x 18 x 12 cm. Imagem ilustrativa abaixo:</w:t>
      </w:r>
    </w:p>
    <w:p w:rsidR="00000000" w:rsidDel="00000000" w:rsidP="00000000" w:rsidRDefault="00000000" w:rsidRPr="00000000" w14:paraId="00000071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015840" cy="2705100"/>
            <wp:effectExtent b="0" l="0" r="0" t="0"/>
            <wp:docPr id="1034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15840" cy="2705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Estojo de veludo vermelho com miniatura de Machadinha Rústica, em pó de mármore,com pintura dourada e placa contendo texto de homenagem personalizado com a logomarca do CBMSC. Medidas (cm) largura x comprimento x altura: 14 x 22 x 05 cm.Imagem ilustrativa abaixo:</w:t>
      </w:r>
    </w:p>
    <w:p w:rsidR="00000000" w:rsidDel="00000000" w:rsidP="00000000" w:rsidRDefault="00000000" w:rsidRPr="00000000" w14:paraId="00000074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4133850" cy="2771775"/>
            <wp:effectExtent b="0" l="0" r="0" t="0"/>
            <wp:docPr id="1030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2771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Miniatura de Bombeiro, em pó de mármore, com acabamento em pintura dourada, fixado em base de MDF laqueado em preto e placa contendo texto para homenagem com a logomarca do CBMSC. Medidas (cm) largura x comprimento x altura: 09 x 11 x 14 cm. Imagem ilustrativa abaixo:</w:t>
      </w:r>
    </w:p>
    <w:p w:rsidR="00000000" w:rsidDel="00000000" w:rsidP="00000000" w:rsidRDefault="00000000" w:rsidRPr="00000000" w14:paraId="00000076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158838" cy="2905125"/>
            <wp:effectExtent b="0" l="0" r="0" t="0"/>
            <wp:docPr id="1035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8838" cy="2905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200" w:before="240" w:line="360" w:lineRule="auto"/>
        <w:ind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Item 07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Miniatura de Bombeiro com machado, em pó de mármore, com acabamento pintura dourada, fixado em base de MDF laqueado em preto e placa contendo texto para homenagem com a logomarca do CBMSC. Medidas (cm) largura x comprimento x altura: 09 x 11 x 14 cm. Imagem ilustrativa abaixo:</w:t>
      </w:r>
    </w:p>
    <w:p w:rsidR="00000000" w:rsidDel="00000000" w:rsidP="00000000" w:rsidRDefault="00000000" w:rsidRPr="00000000" w14:paraId="00000078">
      <w:pPr>
        <w:spacing w:after="200" w:before="240" w:line="360" w:lineRule="auto"/>
        <w:ind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114300" distT="114300" distL="114300" distR="114300">
            <wp:extent cx="2362200" cy="3101753"/>
            <wp:effectExtent b="0" l="0" r="0" t="0"/>
            <wp:docPr id="103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10175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25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XII - INDICAÇÃO DOS LOCAIS DE ENTREGA DOS PRODUTOS E DAS REGRAS PARA RECEBIMENTOS PROVISÓRIO E DEFINITIVO, QUANDO FOR O CASO: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00" w:line="360" w:lineRule="auto"/>
        <w:ind w:firstLine="0"/>
        <w:rPr>
          <w:rFonts w:ascii="Times New Roman" w:cs="Times New Roman" w:eastAsia="Times New Roman" w:hAnsi="Times New Roman"/>
          <w:color w:val="1f1f1f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1f1f1f"/>
          <w:highlight w:val="white"/>
          <w:rtl w:val="0"/>
        </w:rPr>
        <w:t xml:space="preserve">A contratada deverá entregar o produto, na sede do Corpo de Bombeiros Militar de Porto Belo, na Avenida Senador Atílio Fontana, nº 216, bairro Vila Nova, CEP: 88210-000.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XIII - ESPECIFICAÇÃO DA GARANTIA EXIGIDA E DAS CONDIÇÕES DE MANUTENÇÃO E ASSISTÊNCIA TÉCNICA, QUANDO FOR O CASO: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200" w:line="36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Não se enquadra na contratação em questão.</w:t>
      </w:r>
    </w:p>
    <w:p w:rsidR="00000000" w:rsidDel="00000000" w:rsidP="00000000" w:rsidRDefault="00000000" w:rsidRPr="00000000" w14:paraId="00000082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13.0" w:type="dxa"/>
        <w:tblLayout w:type="fixed"/>
        <w:tblLook w:val="0400"/>
      </w:tblPr>
      <w:tblGrid>
        <w:gridCol w:w="9750"/>
        <w:tblGridChange w:id="0">
          <w:tblGrid>
            <w:gridCol w:w="97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ccccc" w:val="clear"/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381"/>
                <w:tab w:val="left" w:leader="none" w:pos="1140"/>
                <w:tab w:val="left" w:leader="none" w:pos="1395"/>
                <w:tab w:val="left" w:leader="none" w:pos="1650"/>
                <w:tab w:val="left" w:leader="none" w:pos="1965"/>
                <w:tab w:val="left" w:leader="none" w:pos="2220"/>
                <w:tab w:val="left" w:leader="none" w:pos="7336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IDENTIFICAÇÃO DA ÁREA REQUISITANTE E RESPONSÁVEIS</w:t>
            </w:r>
          </w:p>
        </w:tc>
      </w:tr>
    </w:tbl>
    <w:p w:rsidR="00000000" w:rsidDel="00000000" w:rsidP="00000000" w:rsidRDefault="00000000" w:rsidRPr="00000000" w14:paraId="00000084">
      <w:pPr>
        <w:tabs>
          <w:tab w:val="left" w:leader="none" w:pos="952"/>
          <w:tab w:val="left" w:leader="none" w:pos="1237"/>
          <w:tab w:val="left" w:leader="none" w:pos="1537"/>
          <w:tab w:val="left" w:leader="none" w:pos="1792"/>
          <w:tab w:val="left" w:leader="none" w:pos="2047"/>
          <w:tab w:val="left" w:leader="none" w:pos="2362"/>
          <w:tab w:val="left" w:leader="none" w:pos="2617"/>
          <w:tab w:val="left" w:leader="none" w:pos="7733"/>
        </w:tabs>
        <w:spacing w:after="200" w:lineRule="auto"/>
        <w:ind w:left="0"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35.0" w:type="dxa"/>
        <w:jc w:val="left"/>
        <w:tblInd w:w="4.0" w:type="dxa"/>
        <w:tblLayout w:type="fixed"/>
        <w:tblLook w:val="0400"/>
      </w:tblPr>
      <w:tblGrid>
        <w:gridCol w:w="4950"/>
        <w:gridCol w:w="4785"/>
        <w:tblGridChange w:id="0">
          <w:tblGrid>
            <w:gridCol w:w="4950"/>
            <w:gridCol w:w="478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Área Requisitante (Unidade/Setor/Depto):</w:t>
            </w:r>
          </w:p>
          <w:p w:rsidR="00000000" w:rsidDel="00000000" w:rsidP="00000000" w:rsidRDefault="00000000" w:rsidRPr="00000000" w14:paraId="00000086">
            <w:pPr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CORPO DE BOMBEIROS MILITAR DE SANTA CATARINA</w:t>
            </w:r>
          </w:p>
          <w:p w:rsidR="00000000" w:rsidDel="00000000" w:rsidP="00000000" w:rsidRDefault="00000000" w:rsidRPr="00000000" w14:paraId="00000087">
            <w:pPr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2º/2ª/13ºBBM PORTO BELO SETOR DE LOGÍSTICA(B4)</w:t>
            </w:r>
          </w:p>
        </w:tc>
      </w:tr>
      <w:tr>
        <w:trPr>
          <w:cantSplit w:val="1"/>
          <w:trHeight w:val="544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Responsável pela Formalização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______________________________________________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Mariana dos Anjos de Lima</w:t>
            </w:r>
          </w:p>
          <w:p w:rsidR="00000000" w:rsidDel="00000000" w:rsidP="00000000" w:rsidRDefault="00000000" w:rsidRPr="00000000" w14:paraId="0000008E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Mtcl 929063-0 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Auxiliar do Setor de Logística (B4)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Chefia Imediata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4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155"/>
              </w:tabs>
              <w:spacing w:after="20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_______________________________________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3º Sgt BM Jackson Dirceu Laurindo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Mtcl 927184-4</w:t>
            </w:r>
          </w:p>
          <w:p w:rsidR="00000000" w:rsidDel="00000000" w:rsidP="00000000" w:rsidRDefault="00000000" w:rsidRPr="00000000" w14:paraId="00000098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Chefe do Setor de Logística (B4)</w:t>
            </w:r>
          </w:p>
          <w:p w:rsidR="00000000" w:rsidDel="00000000" w:rsidP="00000000" w:rsidRDefault="00000000" w:rsidRPr="00000000" w14:paraId="00000099">
            <w:pPr>
              <w:tabs>
                <w:tab w:val="left" w:leader="none" w:pos="155"/>
              </w:tabs>
              <w:spacing w:after="0" w:lineRule="auto"/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left"/>
        <w:rPr/>
      </w:pPr>
      <w:r w:rsidDel="00000000" w:rsidR="00000000" w:rsidRPr="00000000">
        <w:rPr>
          <w:rtl w:val="0"/>
        </w:rPr>
        <w:t xml:space="preserve">De acordo:</w:t>
      </w:r>
    </w:p>
    <w:p w:rsidR="00000000" w:rsidDel="00000000" w:rsidP="00000000" w:rsidRDefault="00000000" w:rsidRPr="00000000" w14:paraId="0000009D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left"/>
        <w:rPr/>
      </w:pPr>
      <w:r w:rsidDel="00000000" w:rsidR="00000000" w:rsidRPr="00000000">
        <w:rPr>
          <w:rtl w:val="0"/>
        </w:rPr>
        <w:t xml:space="preserve">                                _____________________________________</w:t>
      </w:r>
    </w:p>
    <w:p w:rsidR="00000000" w:rsidDel="00000000" w:rsidP="00000000" w:rsidRDefault="00000000" w:rsidRPr="00000000" w14:paraId="000000A1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center"/>
        <w:rPr/>
      </w:pPr>
      <w:r w:rsidDel="00000000" w:rsidR="00000000" w:rsidRPr="00000000">
        <w:rPr>
          <w:rtl w:val="0"/>
        </w:rPr>
        <w:t xml:space="preserve">CAPITÃO BM LUANN LEON CHRUN</w:t>
      </w:r>
    </w:p>
    <w:p w:rsidR="00000000" w:rsidDel="00000000" w:rsidP="00000000" w:rsidRDefault="00000000" w:rsidRPr="00000000" w14:paraId="000000A2">
      <w:pPr>
        <w:tabs>
          <w:tab w:val="left" w:leader="none" w:pos="838"/>
          <w:tab w:val="left" w:leader="none" w:pos="1123"/>
          <w:tab w:val="left" w:leader="none" w:pos="1423"/>
          <w:tab w:val="left" w:leader="none" w:pos="1678"/>
          <w:tab w:val="left" w:leader="none" w:pos="1933"/>
          <w:tab w:val="left" w:leader="none" w:pos="2248"/>
          <w:tab w:val="left" w:leader="none" w:pos="2503"/>
          <w:tab w:val="left" w:leader="none" w:pos="7619"/>
        </w:tabs>
        <w:spacing w:after="20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  <w:t xml:space="preserve">Comandante do 2º/2ª/13º BBM</w:t>
      </w:r>
      <w:r w:rsidDel="00000000" w:rsidR="00000000" w:rsidRPr="00000000">
        <w:rPr>
          <w:rtl w:val="0"/>
        </w:rPr>
      </w:r>
    </w:p>
    <w:sectPr>
      <w:headerReference r:id="rId14" w:type="default"/>
      <w:footerReference r:id="rId15" w:type="default"/>
      <w:pgSz w:h="16840" w:w="11907" w:orient="portrait"/>
      <w:pgMar w:bottom="567" w:top="1134" w:left="1021" w:right="1021" w:header="567" w:footer="7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567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3">
    <w:pPr>
      <w:ind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mallCaps w:val="1"/>
        <w:sz w:val="22"/>
        <w:szCs w:val="22"/>
        <w:rtl w:val="0"/>
      </w:rPr>
      <w:tab/>
      <w:t xml:space="preserve">SECRETARIA DE SEGURANÇA PÚBLICA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-36826</wp:posOffset>
          </wp:positionH>
          <wp:positionV relativeFrom="paragraph">
            <wp:posOffset>-73656</wp:posOffset>
          </wp:positionV>
          <wp:extent cx="826135" cy="826135"/>
          <wp:effectExtent b="0" l="0" r="0" t="0"/>
          <wp:wrapSquare wrapText="bothSides" distB="0" distT="0" distL="0" distR="0"/>
          <wp:docPr id="10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26135" cy="8261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4">
    <w:pPr>
      <w:spacing w:line="288" w:lineRule="auto"/>
      <w:ind w:left="57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smallCaps w:val="1"/>
        <w:sz w:val="22"/>
        <w:szCs w:val="22"/>
        <w:rtl w:val="0"/>
      </w:rPr>
      <w:tab/>
      <w:t xml:space="preserve">CORPO DE BOMBEIROS MILITAR DE SANTA CATARINA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spacing w:line="288" w:lineRule="auto"/>
      <w:ind w:left="57" w:firstLine="0"/>
      <w:rPr>
        <w:rFonts w:ascii="Times New Roman" w:cs="Times New Roman" w:eastAsia="Times New Roman" w:hAnsi="Times New Roman"/>
      </w:rPr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</w:r>
    <w:r w:rsidDel="00000000" w:rsidR="00000000" w:rsidRPr="00000000">
      <w:rPr>
        <w:rFonts w:ascii="Liberation Serif" w:cs="Liberation Serif" w:eastAsia="Liberation Serif" w:hAnsi="Liberation Serif"/>
        <w:b w:val="1"/>
        <w:sz w:val="22"/>
        <w:szCs w:val="22"/>
        <w:rtl w:val="0"/>
      </w:rPr>
      <w:t xml:space="preserve">1ª RBM - 13º BBM - 2ª CIA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spacing w:line="288" w:lineRule="auto"/>
      <w:ind w:left="57" w:firstLine="0"/>
      <w:rPr/>
    </w:pPr>
    <w:r w:rsidDel="00000000" w:rsidR="00000000" w:rsidRPr="00000000">
      <w:rPr>
        <w:rFonts w:ascii="Times New Roman" w:cs="Times New Roman" w:eastAsia="Times New Roman" w:hAnsi="Times New Roman"/>
        <w:rtl w:val="0"/>
      </w:rPr>
      <w:tab/>
    </w:r>
    <w:r w:rsidDel="00000000" w:rsidR="00000000" w:rsidRPr="00000000">
      <w:rPr>
        <w:rFonts w:ascii="Liberation Serif" w:cs="Liberation Serif" w:eastAsia="Liberation Serif" w:hAnsi="Liberation Serif"/>
        <w:b w:val="1"/>
        <w:sz w:val="22"/>
        <w:szCs w:val="22"/>
        <w:rtl w:val="0"/>
      </w:rPr>
      <w:t xml:space="preserve">2º PELOTÃO DE BOMBEIROS MILITAR – Porto Belo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50"/>
        <w:tab w:val="left" w:leader="none" w:pos="342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2250"/>
        <w:tab w:val="left" w:leader="none" w:pos="342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142" w:right="0" w:hanging="142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pt-BR"/>
      </w:rPr>
    </w:rPrDefault>
    <w:pPrDefault>
      <w:pPr>
        <w:ind w:firstLine="56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Arial Black" w:hAnsi="Arial Black"/>
      <w:w w:val="100"/>
      <w:position w:val="-1"/>
      <w:sz w:val="28"/>
      <w:effect w:val="none"/>
      <w:vertAlign w:val="baseline"/>
      <w:cs w:val="0"/>
      <w:em w:val="none"/>
      <w:lang w:bidi="ar-SA" w:eastAsia="pt-BR" w:val="pt-BR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="0" w:firstLineChars="-1"/>
      <w:jc w:val="left"/>
      <w:textDirection w:val="btLr"/>
      <w:textAlignment w:val="top"/>
      <w:outlineLvl w:val="1"/>
    </w:pPr>
    <w:rPr>
      <w:rFonts w:ascii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="567" w:firstLineChars="-1"/>
      <w:jc w:val="both"/>
      <w:textDirection w:val="btLr"/>
      <w:textAlignment w:val="top"/>
      <w:outlineLvl w:val="2"/>
    </w:pPr>
    <w:rPr>
      <w:rFonts w:ascii="Cambria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="567" w:firstLineChars="-1"/>
      <w:jc w:val="both"/>
      <w:textDirection w:val="btLr"/>
      <w:textAlignment w:val="top"/>
      <w:outlineLvl w:val="3"/>
    </w:pPr>
    <w:rPr>
      <w:rFonts w:ascii="Calibri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Rodapé">
    <w:name w:val="Rodapé"/>
    <w:basedOn w:val="Normal"/>
    <w:next w:val="Rodapé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extodebalão">
    <w:name w:val="Texto de balão"/>
    <w:basedOn w:val="Normal"/>
    <w:next w:val="Textodebalão"/>
    <w:autoRedefine w:val="0"/>
    <w:hidden w:val="0"/>
    <w:qFormat w:val="0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1"/>
      <w:spacing w:line="1" w:lineRule="atLeast"/>
      <w:ind w:leftChars="-1" w:rightChars="0" w:firstLine="0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after="120"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16"/>
      <w:szCs w:val="16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xtoembloco1">
    <w:name w:val="Texto em bloco1"/>
    <w:basedOn w:val="Normal"/>
    <w:next w:val="Textoembloco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2835" w:right="1082" w:leftChars="-1" w:rightChars="0" w:firstLine="0" w:firstLineChars="-1"/>
      <w:jc w:val="both"/>
      <w:textDirection w:val="btLr"/>
      <w:textAlignment w:val="top"/>
      <w:outlineLvl w:val="0"/>
    </w:pPr>
    <w:rPr>
      <w:rFonts w:ascii="Times New Roman" w:hAnsi="Times New Roman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character" w:styleId="Título3Char">
    <w:name w:val="Título 3 Char"/>
    <w:next w:val="Título3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RodapéChar">
    <w:name w:val="Rodapé Char"/>
    <w:next w:val="Rodapé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highlight">
    <w:name w:val="highlight"/>
    <w:basedOn w:val="Fonteparág.padrão"/>
    <w:next w:val="highligh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1"/>
    <w:pPr>
      <w:suppressAutoHyphens w:val="1"/>
      <w:spacing w:after="120" w:line="480" w:lineRule="auto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Recuodecorpodetexto2">
    <w:name w:val="Recuo de corpo de texto 2"/>
    <w:basedOn w:val="Normal"/>
    <w:next w:val="Recuodecorpodetexto2"/>
    <w:autoRedefine w:val="0"/>
    <w:hidden w:val="0"/>
    <w:qFormat w:val="1"/>
    <w:pPr>
      <w:suppressAutoHyphens w:val="1"/>
      <w:spacing w:after="120" w:line="480" w:lineRule="auto"/>
      <w:ind w:left="283"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2Char">
    <w:name w:val="Recuo de corpo de texto 2 Char"/>
    <w:next w:val="Recuodecorpodetexto2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ítulo4Char">
    <w:name w:val="Título 4 Char"/>
    <w:next w:val="Título4Ch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Recuodecorpodetexto">
    <w:name w:val="Recuo de corpo de texto"/>
    <w:basedOn w:val="Normal"/>
    <w:next w:val="Recuodecorpodetexto"/>
    <w:autoRedefine w:val="0"/>
    <w:hidden w:val="0"/>
    <w:qFormat w:val="1"/>
    <w:pPr>
      <w:suppressAutoHyphens w:val="1"/>
      <w:spacing w:after="120" w:line="1" w:lineRule="atLeast"/>
      <w:ind w:left="283"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character" w:styleId="RecuodecorpodetextoChar">
    <w:name w:val="Recuo de corpo de texto Char"/>
    <w:next w:val="RecuodecorpodetextoChar"/>
    <w:autoRedefine w:val="0"/>
    <w:hidden w:val="0"/>
    <w:qFormat w:val="0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WW-Padr?o">
    <w:name w:val="WW-Padr?o"/>
    <w:next w:val="WW-Padr?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erif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hi-IN" w:eastAsia="hi-IN" w:val="pt-BR"/>
    </w:rPr>
  </w:style>
  <w:style w:type="paragraph" w:styleId="TableContents">
    <w:name w:val="Table Contents"/>
    <w:basedOn w:val="WW-Padr?o"/>
    <w:next w:val="TableContents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iberation Serif" w:hAnsi="Liberation Serif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Título2Char">
    <w:name w:val="Título 2 Char"/>
    <w:next w:val="Título2Char"/>
    <w:autoRedefine w:val="0"/>
    <w:hidden w:val="0"/>
    <w:qFormat w:val="0"/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label">
    <w:name w:val="label"/>
    <w:basedOn w:val="Fonteparág.padrão"/>
    <w:next w:val="labe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2835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Textoembloco2">
    <w:name w:val="Texto em bloco2"/>
    <w:basedOn w:val="Normal"/>
    <w:next w:val="Textoembloco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="2835" w:right="1082" w:leftChars="-1" w:rightChars="0" w:firstLine="0" w:firstLineChars="-1"/>
      <w:jc w:val="both"/>
      <w:textDirection w:val="btLr"/>
      <w:textAlignment w:val="baseline"/>
      <w:outlineLvl w:val="0"/>
    </w:pPr>
    <w:rPr>
      <w:rFonts w:ascii="Times New Roman" w:hAnsi="Times New Roman"/>
      <w:b w:val="1"/>
      <w:w w:val="100"/>
      <w:position w:val="-1"/>
      <w:sz w:val="24"/>
      <w:u w:val="single"/>
      <w:effect w:val="none"/>
      <w:vertAlign w:val="baseline"/>
      <w:cs w:val="0"/>
      <w:em w:val="none"/>
      <w:lang w:bidi="ar-SA" w:eastAsia="pt-BR" w:val="pt-BR"/>
    </w:rPr>
  </w:style>
  <w:style w:type="paragraph" w:styleId="Corpodetexto22">
    <w:name w:val="Corpo de texto 22"/>
    <w:basedOn w:val="Normal"/>
    <w:next w:val="Corpodetexto22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="2835" w:firstLineChars="-1"/>
      <w:jc w:val="both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st1">
    <w:name w:val="st1"/>
    <w:basedOn w:val="Fonteparág.padrão"/>
    <w:next w:val="s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rFonts w:ascii="Arial" w:hAnsi="Arial"/>
      <w:w w:val="100"/>
      <w:position w:val="-1"/>
      <w:effect w:val="none"/>
      <w:vertAlign w:val="baseline"/>
      <w:cs w:val="0"/>
      <w:em w:val="none"/>
      <w:lang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line="1" w:lineRule="atLeast"/>
      <w:ind w:leftChars="-1" w:rightChars="0" w:firstLine="567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effect w:val="none"/>
      <w:vertAlign w:val="baseline"/>
      <w:cs w:val="0"/>
      <w:em w:val="none"/>
      <w:lang w:bidi="ar-SA" w:eastAsia="und" w:val="und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dou-paragraph">
    <w:name w:val="dou-paragraph"/>
    <w:basedOn w:val="Normal"/>
    <w:next w:val="dou-paragraph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Revisão">
    <w:name w:val="Revisão"/>
    <w:next w:val="Revisã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1"/>
      <w:autoSpaceDE w:val="0"/>
      <w:autoSpaceDN w:val="0"/>
      <w:spacing w:before="115" w:line="1" w:lineRule="atLeast"/>
      <w:ind w:left="115" w:leftChars="-1" w:rightChars="0" w:hanging="1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character" w:styleId="v">
    <w:name w:val="v"/>
    <w:next w:val="v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CorpodetextoChar">
    <w:name w:val="Corpo de texto Char"/>
    <w:next w:val="Corpodetexto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8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bROwO8NaVhzjPjWLoXRwEwXbrA==">CgMxLjAyCWlkLnR5amN3dDgAciExcDIxMXRnRFVPV21ZUGJvWDdGYkZiTUNHbWFicFdrbkg=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2023-10-19T21:57:00Z</dcterms:created>
  <dc:creator>Tulio</dc:creator>
</cp:coreProperties>
</file>