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40" w:lineRule="auto"/>
        <w:ind w:firstLine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TERMO DE REFERÊNCIA Nº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44"/>
          <w:sz w:val="28"/>
          <w:szCs w:val="28"/>
          <w:highlight w:val="white"/>
          <w:rtl w:val="0"/>
        </w:rPr>
        <w:t xml:space="preserve">1162-24-13ºBBM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ind w:left="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Conforme previsto no inciso XXIII, do artigo 6º, e § 1º do artigo 40, da Lei Federal n.º 14.133/2021, Termo de Referência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é o documento necessário para a contratação de bens e serviços, que deve conter os seguintes parâmetros e elementos descritivos:</w:t>
      </w:r>
    </w:p>
    <w:p w:rsidR="00000000" w:rsidDel="00000000" w:rsidP="00000000" w:rsidRDefault="00000000" w:rsidRPr="00000000" w14:paraId="00000005">
      <w:pPr>
        <w:spacing w:after="20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DEFINIÇÃO DO OBJETO, INCLUÍDOS SUA NATUREZA, OS QUANTITATIVOS, O PRAZO DO CONTRATO E, SE FOR O CASO, A POSSIBILIDADE DE SUA PRORROGAÇÃO:</w:t>
      </w:r>
    </w:p>
    <w:p w:rsidR="00000000" w:rsidDel="00000000" w:rsidP="00000000" w:rsidRDefault="00000000" w:rsidRPr="00000000" w14:paraId="00000007">
      <w:pPr>
        <w:spacing w:after="200" w:before="1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termo de referência tem como objeto a aquisição de placas de indicação, as quais são regulamentadas pela Diretriz Operacional nº 09, emitida pelo Comando Geral do Corpo de Bombeiros Militar de Santa Catarina e com modelos dispostos no Anexo D da referida diretriz. </w:t>
      </w:r>
    </w:p>
    <w:p w:rsidR="00000000" w:rsidDel="00000000" w:rsidP="00000000" w:rsidRDefault="00000000" w:rsidRPr="00000000" w14:paraId="00000008">
      <w:pPr>
        <w:spacing w:after="200" w:before="1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placas possuem a finalidade de serem utilizadas nos serviços de prevenção e salvamento aquático, sendo que servirão como alerta e indicação de “Local Perigoso”, “Local sem o Serviço de Guarda-vidas” e  “Perigo em costões”. </w:t>
      </w:r>
    </w:p>
    <w:tbl>
      <w:tblPr>
        <w:tblStyle w:val="Table1"/>
        <w:tblW w:w="10635.0" w:type="dxa"/>
        <w:jc w:val="left"/>
        <w:tblInd w:w="-167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"/>
        <w:gridCol w:w="4380"/>
        <w:gridCol w:w="1470"/>
        <w:gridCol w:w="1350"/>
        <w:gridCol w:w="1320"/>
        <w:gridCol w:w="1245"/>
        <w:tblGridChange w:id="0">
          <w:tblGrid>
            <w:gridCol w:w="870"/>
            <w:gridCol w:w="4380"/>
            <w:gridCol w:w="1470"/>
            <w:gridCol w:w="1350"/>
            <w:gridCol w:w="1320"/>
            <w:gridCol w:w="1245"/>
          </w:tblGrid>
        </w:tblGridChange>
      </w:tblGrid>
      <w:tr>
        <w:trPr>
          <w:cantSplit w:val="0"/>
          <w:trHeight w:val="508.96484374999994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 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Item descriç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Apresentação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Quantidade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 un.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Placa indicativa de “Local Perigoso” em </w:t>
            </w:r>
          </w:p>
          <w:p w:rsidR="00000000" w:rsidDel="00000000" w:rsidP="00000000" w:rsidRDefault="00000000" w:rsidRPr="00000000" w14:paraId="00000011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ACM 3mm: em formato de losango, </w:t>
            </w:r>
          </w:p>
          <w:p w:rsidR="00000000" w:rsidDel="00000000" w:rsidP="00000000" w:rsidRDefault="00000000" w:rsidRPr="00000000" w14:paraId="00000012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dimensões de 700mmX700mm, com </w:t>
            </w:r>
          </w:p>
          <w:p w:rsidR="00000000" w:rsidDel="00000000" w:rsidP="00000000" w:rsidRDefault="00000000" w:rsidRPr="00000000" w14:paraId="00000013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impressão e local para a inserção de </w:t>
            </w:r>
          </w:p>
          <w:p w:rsidR="00000000" w:rsidDel="00000000" w:rsidP="00000000" w:rsidRDefault="00000000" w:rsidRPr="00000000" w14:paraId="00000014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parafusos. Sem o mastro.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.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Placa indicativa de “Local sem o Serviço</w:t>
            </w:r>
          </w:p>
          <w:p w:rsidR="00000000" w:rsidDel="00000000" w:rsidP="00000000" w:rsidRDefault="00000000" w:rsidRPr="00000000" w14:paraId="0000001F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 Guarda-vidas” em </w:t>
            </w:r>
          </w:p>
          <w:p w:rsidR="00000000" w:rsidDel="00000000" w:rsidP="00000000" w:rsidRDefault="00000000" w:rsidRPr="00000000" w14:paraId="00000020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ACM 3mm: em formato de losango, </w:t>
            </w:r>
          </w:p>
          <w:p w:rsidR="00000000" w:rsidDel="00000000" w:rsidP="00000000" w:rsidRDefault="00000000" w:rsidRPr="00000000" w14:paraId="00000021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dimensões de 700mmX700mm, E em </w:t>
            </w:r>
          </w:p>
          <w:p w:rsidR="00000000" w:rsidDel="00000000" w:rsidP="00000000" w:rsidRDefault="00000000" w:rsidRPr="00000000" w14:paraId="00000022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formato retangular, com dimensões de </w:t>
            </w:r>
          </w:p>
          <w:p w:rsidR="00000000" w:rsidDel="00000000" w:rsidP="00000000" w:rsidRDefault="00000000" w:rsidRPr="00000000" w14:paraId="00000023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600mmx350mm.</w:t>
            </w:r>
          </w:p>
          <w:p w:rsidR="00000000" w:rsidDel="00000000" w:rsidP="00000000" w:rsidRDefault="00000000" w:rsidRPr="00000000" w14:paraId="00000024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Ambas com impressões e locais para</w:t>
            </w:r>
          </w:p>
          <w:p w:rsidR="00000000" w:rsidDel="00000000" w:rsidP="00000000" w:rsidRDefault="00000000" w:rsidRPr="00000000" w14:paraId="00000025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 inserção de parafusos. Sem o mastro.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.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Placa indicativa de “Perigo em Costões”</w:t>
            </w:r>
          </w:p>
          <w:p w:rsidR="00000000" w:rsidDel="00000000" w:rsidP="00000000" w:rsidRDefault="00000000" w:rsidRPr="00000000" w14:paraId="00000032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em ACM 3mm: em formato de losango, </w:t>
            </w:r>
          </w:p>
          <w:p w:rsidR="00000000" w:rsidDel="00000000" w:rsidP="00000000" w:rsidRDefault="00000000" w:rsidRPr="00000000" w14:paraId="00000033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dimensões de 700mmX700mm, E em </w:t>
            </w:r>
          </w:p>
          <w:p w:rsidR="00000000" w:rsidDel="00000000" w:rsidP="00000000" w:rsidRDefault="00000000" w:rsidRPr="00000000" w14:paraId="00000035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formato retangular, com dimensões de </w:t>
            </w:r>
          </w:p>
          <w:p w:rsidR="00000000" w:rsidDel="00000000" w:rsidP="00000000" w:rsidRDefault="00000000" w:rsidRPr="00000000" w14:paraId="00000036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600mmx350mm.</w:t>
            </w:r>
          </w:p>
          <w:p w:rsidR="00000000" w:rsidDel="00000000" w:rsidP="00000000" w:rsidRDefault="00000000" w:rsidRPr="00000000" w14:paraId="00000037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Ambas com impressões e locais para</w:t>
            </w:r>
          </w:p>
          <w:p w:rsidR="00000000" w:rsidDel="00000000" w:rsidP="00000000" w:rsidRDefault="00000000" w:rsidRPr="00000000" w14:paraId="00000038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 inserção de parafusos. Sem o mastro.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00" w:lineRule="auto"/>
        <w:ind w:firstLine="0"/>
        <w:jc w:val="center"/>
        <w:rPr>
          <w:rFonts w:ascii="Times New Roman" w:cs="Times New Roman" w:eastAsia="Times New Roman" w:hAnsi="Times New Roman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FUNDAMENTAÇÃO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CONTRATAÇÃO, QUE CONSISTE NA REFERÊNCIA AOS ESTUDOS TÉCNICOS PRELIMINARES CORRESPONDENTES OU, QUANDO NÃO FOR POSSÍVEL DIVULGAR ESSES ESTUDOS, NO EXTRATO DAS PARTES QUE NÃO CONTIVEREM INFORMAÇÕES SIGILOSAS: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contratação fundamenta-se, sobretudo,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Diretriz Operacional nº 09, emitida pelo Comando Geral do Corpo de Bombeiros Militar de Santa Catarina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before="237" w:lineRule="auto"/>
        <w:ind w:left="0" w:firstLine="0"/>
        <w:rPr>
          <w:rFonts w:ascii="Times New Roman" w:cs="Times New Roman" w:eastAsia="Times New Roman" w:hAnsi="Times New Roman"/>
          <w:color w:val="00000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Quanto à dispensa de licitação,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sta é autorizada pela Lei n.º 14.133/2021, com base no dispositivo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3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Rule="auto"/>
        <w:ind w:left="3825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Art. 75. É dispensável a licitação:</w:t>
      </w:r>
    </w:p>
    <w:p w:rsidR="00000000" w:rsidDel="00000000" w:rsidP="00000000" w:rsidRDefault="00000000" w:rsidRPr="00000000" w14:paraId="00000046">
      <w:pPr>
        <w:spacing w:after="200" w:lineRule="auto"/>
        <w:ind w:left="3825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</w:t>
      </w:r>
      <w:r w:rsidDel="00000000" w:rsidR="00000000" w:rsidRPr="00000000">
        <w:rPr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Rule="auto"/>
        <w:ind w:left="3825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II - para contratação que envolva valores inferiores a R$ 50.000,00  (cinquenta mil reais), no caso de outros serviços e compras;</w:t>
      </w:r>
      <w:r w:rsidDel="00000000" w:rsidR="00000000" w:rsidRPr="00000000">
        <w:rPr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Importante frisar que o Decreto Federal nº 11.871/2023 alterou o valor acima mencionado de R$ 50.000,00 para R$ 59.906,02.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Termo de Referência fica dispensado de análise jurídica com base no Art. 72, inciso I do decreto municipal 3757/2024;  </w:t>
      </w:r>
    </w:p>
    <w:p w:rsidR="00000000" w:rsidDel="00000000" w:rsidP="00000000" w:rsidRDefault="00000000" w:rsidRPr="00000000" w14:paraId="0000004B">
      <w:pPr>
        <w:spacing w:after="200" w:lineRule="auto"/>
        <w:ind w:firstLine="0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Rule="auto"/>
        <w:ind w:firstLine="0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- DESCRIÇÃO DA SOLUÇÃO COMO UM TODO, CONSIDERADO TODO O CICLO DE VIDA DO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solução para a solicitação descrita no item I foi a contratação de uma empresa especializada no fornecimento dos objetos, tendo em vista que os processos licitatórios existentes e vigentes na administração pública e no sistema conveniado CINCATARINA não possuem os itens com as características necessárias.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 as especificações dos objetos, justificam-se através da Diretriz Operacional nº 09, emitida pelo Comando Geral do Corpo de Bombeiros Militar de Santa Catarina e com modelos dispostos no Anexo D, sendo que essa diretriz rege os serviços operacionais de salvamento aquático.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Quanto ao material, placas de PVC e placas ACM, de acordo com os fornecedores e informações colhidas em sites especializados, é convencionado de que placas PVC não devem ser utilizadas em ambientes externos. Dito isso, além de ser um local externo, as praias ventam demasiadamente e, desta forma, a duração das placas seria drasticamente reduzida.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Portanto, o melhor material para cumprir o objetivo de sinalização aos banhistas é o ACM.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REQUISITOS DA CONTRATAÇÃO: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="360" w:lineRule="auto"/>
        <w:ind w:firstLine="0"/>
        <w:rPr>
          <w:rFonts w:ascii="Times New Roman" w:cs="Times New Roman" w:eastAsia="Times New Roman" w:hAnsi="Times New Roman"/>
          <w:color w:val="1f1f1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highlight w:val="white"/>
          <w:rtl w:val="0"/>
        </w:rPr>
        <w:t xml:space="preserve">IV.I -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A contratada deverá apresentar: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Cadastro Nacional da Pessoa Jurídica (CNPJ);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Certidão de Débitos Relativos a Créditos Tributários Federais e à Dívida Ativa da União;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Certidão de Negativa de Débitos Estaduais;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Certidão de Negativa de Débitos Municipais;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Certificado de Regularidade do FGTS;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Certidão Negativa de Débitos Trabalhistas;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360" w:lineRule="auto"/>
        <w:ind w:left="0" w:firstLine="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highlight w:val="white"/>
          <w:rtl w:val="0"/>
        </w:rPr>
        <w:t xml:space="preserve">IV.II -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 A contratada deverá entregar os produtos, na sede do Corpo de Bombeiros Militar de Porto Belo, na Avenida Senador Atílio Fontana, 216 - Vila Nova e terá o prazo para entrega de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15 (quinze) dias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 após recebimento da Ordem de Compra .</w:t>
      </w:r>
    </w:p>
    <w:p w:rsidR="00000000" w:rsidDel="00000000" w:rsidP="00000000" w:rsidRDefault="00000000" w:rsidRPr="00000000" w14:paraId="0000005C">
      <w:pPr>
        <w:spacing w:after="200" w:line="360" w:lineRule="auto"/>
        <w:ind w:firstLine="0"/>
        <w:rPr>
          <w:rFonts w:ascii="Times New Roman" w:cs="Times New Roman" w:eastAsia="Times New Roman" w:hAnsi="Times New Roman"/>
          <w:color w:val="1f1f1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- MODELO DE EXECUÇÃO DO OBJETO, QUE CONSISTE NA DEFINIÇÃO DE COMO O CONTRATO DEVERÁ PRODUZIR OS RESULTADOS PRETENDIDOS DESDE O SEU INÍCIO ATÉ O SEU ENCERRAMENTO: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execução iniciará com o envio da ordem de compra ao fornecedor - via e-mail - e será efetivada com a entrega, pelo fornecedor, dos objetos adquiridos - dentro do prazo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 dias a contar do recebimento da ordem de compra e em parcela única. O encerramento caracteriza-se com  a realização do pagamento do valor pecuniário à contratada.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- MODELO DE GESTÃO DO CONTRATO, QUE DESCREVE COMO A EXECUÇÃO DO OBJETO SERÁ ACOMPANHADA E FISCALIZADA PELO ÓRGÃO OU ENTIDADE: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gestão será exercida através do acompanhamento do envio da ordem de compra, do prazo de entrega e da verificação dos produtos no ato do seu recebimento.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 - CRITÉRIOS DE MEDIÇÃO E DE PAGAMENTO: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Conclusão da entrega dos objetos adquiridos e pagamento mediante emissão de nota fiscal.</w:t>
      </w:r>
    </w:p>
    <w:p w:rsidR="00000000" w:rsidDel="00000000" w:rsidP="00000000" w:rsidRDefault="00000000" w:rsidRPr="00000000" w14:paraId="00000065">
      <w:pPr>
        <w:spacing w:after="20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bookmark=id.tyjcwt" w:id="0"/>
    <w:bookmarkEnd w:id="0"/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 - FORMA E CRITÉRIOS DE SELEÇÃO DO FORNECEDOR: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fornecedor será selecionado por meio da realização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pesquisa de preço conforme o Capítulo VI do Decreto Municipal nº 3.757/2024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adoção do critério de julgamento pelo MENOR PREÇO, e a forma de julgamento, sendo o MENOR PREÇO POR ITEM.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 -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informações relacionadas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à estimativa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preços, estão previstas no documento intitulado pesquisa de preços, anexo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documento.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 - ADEQUAÇÃO ORÇAMENTÁRIA: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Órgão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Secretaria Municipal de Segurança Pública e Defesa do Cidadão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Unidade 0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Secretaria Municipal de Segurança Pública e Defesa do Cidadão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Projeto atividade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2035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Manutenção do Convênio com Corpo de Bombeiros Militar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Elemento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3339030440000000000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- Material de sinalização visual e afins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Recurso vinculado - 174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 - ESPECIFICAÇÃO DO PRODUTO, PREFERENCIALMENTE CONFORME CATÁLOGO ELETRÔNICO DE PADRONIZAÇÃO, OBSERVADOS OS REQUISITOS DE QUALIDADE, RENDIMENTO, COMPATIBILIDADE, DURABILIDADE E SEGURANÇA: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Placa indicativa de “Local Perigoso” em ACM 3mm: em formato de losango, dimensões de 700mmX700mm, com a impressão e local para a  inserção de parafusos. Sem o mastro. Imagem ilustrativa abaixo:</w:t>
      </w:r>
    </w:p>
    <w:p w:rsidR="00000000" w:rsidDel="00000000" w:rsidP="00000000" w:rsidRDefault="00000000" w:rsidRPr="00000000" w14:paraId="00000075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449725" cy="2790825"/>
            <wp:effectExtent b="0" l="0" r="0" t="0"/>
            <wp:docPr id="103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9725" cy="2790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Placa indicativa de “Local sem o Serviço de Guarda-vidas” em ACM 3mm: em formato de losango,dimensões de 700mmX700mm, E em formato retangular, com dimensões de 600mmx350mm. Ambas com impressões e locais para a inserção de parafusos. Sem o mastro. Imagem ilustrativa abaixo:</w:t>
      </w:r>
    </w:p>
    <w:p w:rsidR="00000000" w:rsidDel="00000000" w:rsidP="00000000" w:rsidRDefault="00000000" w:rsidRPr="00000000" w14:paraId="0000007B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6263330" cy="4216400"/>
            <wp:effectExtent b="0" l="0" r="0" t="0"/>
            <wp:docPr id="103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3330" cy="421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Placa indicativa de “Perigo em Costões” em ACM 3mm: em formato de losango, dimensões de 700mmX700mm, E em formato retangular, com dimensões de 600mmx350mm. Ambas com impressões e locais para a inserção de parafusos. Sem o mastro. Imagem ilustrativa abaixo:</w:t>
      </w:r>
    </w:p>
    <w:p w:rsidR="00000000" w:rsidDel="00000000" w:rsidP="00000000" w:rsidRDefault="00000000" w:rsidRPr="00000000" w14:paraId="00000085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15000" cy="3829050"/>
            <wp:effectExtent b="0" l="0" r="0" t="0"/>
            <wp:docPr id="103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2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XII - INDICAÇÃO DOS LOCAIS DE ENTREGA DOS PRODUTOS E DAS REGRAS PARA RECEBIMENTOS PROVISÓRIO E DEFINITIVO, QUANDO FOR O CASO: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line="360" w:lineRule="auto"/>
        <w:ind w:firstLine="0"/>
        <w:rPr>
          <w:rFonts w:ascii="Times New Roman" w:cs="Times New Roman" w:eastAsia="Times New Roman" w:hAnsi="Times New Roman"/>
          <w:color w:val="1f1f1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A contratada deverá entregar o produto, na sede do Corpo de Bombeiros Militar de Porto Belo, na Avenida Senador Atílio Fontana, nº 216, bairro Vila Nova, CEP: 88210-000.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XIII - ESPECIFICAÇÃO DA GARANTIA EXIGIDA E DAS CONDIÇÕES DE MANUTENÇÃO E ASSISTÊNCIA TÉCNICA, QUANDO FOR O CASO: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0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se enquadra na contratação em questão.</w:t>
      </w:r>
    </w:p>
    <w:p w:rsidR="00000000" w:rsidDel="00000000" w:rsidP="00000000" w:rsidRDefault="00000000" w:rsidRPr="00000000" w14:paraId="00000091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3.0" w:type="dxa"/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2">
            <w:pPr>
              <w:tabs>
                <w:tab w:val="left" w:leader="none" w:pos="381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none" w:pos="7336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IDENTIFICAÇÃO DA ÁREA REQUISITANTE E RESPONSÁVEIS</w:t>
            </w:r>
          </w:p>
        </w:tc>
      </w:tr>
    </w:tbl>
    <w:p w:rsidR="00000000" w:rsidDel="00000000" w:rsidP="00000000" w:rsidRDefault="00000000" w:rsidRPr="00000000" w14:paraId="00000093">
      <w:pPr>
        <w:tabs>
          <w:tab w:val="left" w:leader="none" w:pos="952"/>
          <w:tab w:val="left" w:leader="none" w:pos="1237"/>
          <w:tab w:val="left" w:leader="none" w:pos="1537"/>
          <w:tab w:val="left" w:leader="none" w:pos="1792"/>
          <w:tab w:val="left" w:leader="none" w:pos="2047"/>
          <w:tab w:val="left" w:leader="none" w:pos="2362"/>
          <w:tab w:val="left" w:leader="none" w:pos="2617"/>
          <w:tab w:val="left" w:leader="none" w:pos="7733"/>
        </w:tabs>
        <w:spacing w:after="20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4.0" w:type="dxa"/>
        <w:tblLayout w:type="fixed"/>
        <w:tblLook w:val="0400"/>
      </w:tblPr>
      <w:tblGrid>
        <w:gridCol w:w="4950"/>
        <w:gridCol w:w="4785"/>
        <w:tblGridChange w:id="0">
          <w:tblGrid>
            <w:gridCol w:w="4950"/>
            <w:gridCol w:w="478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Área Requisitante (Unidade/Setor/Depto):</w:t>
            </w:r>
          </w:p>
          <w:p w:rsidR="00000000" w:rsidDel="00000000" w:rsidP="00000000" w:rsidRDefault="00000000" w:rsidRPr="00000000" w14:paraId="00000095">
            <w:pPr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CORPO DE BOMBEIROS MILITAR DE SANTA CATARINA</w:t>
            </w:r>
          </w:p>
          <w:p w:rsidR="00000000" w:rsidDel="00000000" w:rsidP="00000000" w:rsidRDefault="00000000" w:rsidRPr="00000000" w14:paraId="00000096">
            <w:pPr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2º/2ª/13ºBBM PORTO BELO SETOR DE LOGÍSTICA(B4)</w:t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Responsável pela Formalização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Cb BM Mariana dos Anjos de Lima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Mtcl 929063-0 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Auxiliar do Setor de Logística (B4)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Chefia Imediata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3º Sgt BM Jackson Dirceu Laurindo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Mtcl 927184-4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Chefe do Setor de Logística (B4)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left"/>
        <w:rPr/>
      </w:pPr>
      <w:r w:rsidDel="00000000" w:rsidR="00000000" w:rsidRPr="00000000">
        <w:rPr>
          <w:rtl w:val="0"/>
        </w:rPr>
        <w:t xml:space="preserve">De acordo:</w:t>
      </w:r>
    </w:p>
    <w:p w:rsidR="00000000" w:rsidDel="00000000" w:rsidP="00000000" w:rsidRDefault="00000000" w:rsidRPr="00000000" w14:paraId="000000AE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     _____________________________________</w:t>
      </w:r>
    </w:p>
    <w:p w:rsidR="00000000" w:rsidDel="00000000" w:rsidP="00000000" w:rsidRDefault="00000000" w:rsidRPr="00000000" w14:paraId="000000B2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CAPITÃO BM LUANN LEON CHRUN</w:t>
      </w:r>
    </w:p>
    <w:p w:rsidR="00000000" w:rsidDel="00000000" w:rsidP="00000000" w:rsidRDefault="00000000" w:rsidRPr="00000000" w14:paraId="000000B3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Comandante do 2º/2ª/13º BBM</w:t>
      </w:r>
    </w:p>
    <w:p w:rsidR="00000000" w:rsidDel="00000000" w:rsidP="00000000" w:rsidRDefault="00000000" w:rsidRPr="00000000" w14:paraId="000000B4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7" w:orient="portrait"/>
      <w:pgMar w:bottom="567" w:top="1134" w:left="1021" w:right="1021" w:header="567" w:footer="7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ind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mallCaps w:val="1"/>
        <w:sz w:val="22"/>
        <w:szCs w:val="22"/>
        <w:rtl w:val="0"/>
      </w:rPr>
      <w:tab/>
      <w:t xml:space="preserve">SECRETARIA DE SEGURANÇA PÚBLICA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-36825</wp:posOffset>
          </wp:positionH>
          <wp:positionV relativeFrom="paragraph">
            <wp:posOffset>-73655</wp:posOffset>
          </wp:positionV>
          <wp:extent cx="826135" cy="826135"/>
          <wp:effectExtent b="0" l="0" r="0" t="0"/>
          <wp:wrapSquare wrapText="bothSides" distB="0" distT="0" distL="0" distR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6">
    <w:pPr>
      <w:spacing w:line="288" w:lineRule="auto"/>
      <w:ind w:left="57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mallCaps w:val="1"/>
        <w:sz w:val="22"/>
        <w:szCs w:val="22"/>
        <w:rtl w:val="0"/>
      </w:rPr>
      <w:tab/>
      <w:t xml:space="preserve">CORPO DE BOMBEIROS MILITAR DE SANTA CATARINA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spacing w:line="288" w:lineRule="auto"/>
      <w:ind w:left="57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</w:r>
    <w:r w:rsidDel="00000000" w:rsidR="00000000" w:rsidRPr="00000000">
      <w:rPr>
        <w:rFonts w:ascii="Liberation Serif" w:cs="Liberation Serif" w:eastAsia="Liberation Serif" w:hAnsi="Liberation Serif"/>
        <w:b w:val="1"/>
        <w:sz w:val="22"/>
        <w:szCs w:val="22"/>
        <w:rtl w:val="0"/>
      </w:rPr>
      <w:t xml:space="preserve">1ª RBM - 13º BBM - 2ª 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spacing w:line="288" w:lineRule="auto"/>
      <w:ind w:left="57" w:firstLine="0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</w:r>
    <w:r w:rsidDel="00000000" w:rsidR="00000000" w:rsidRPr="00000000">
      <w:rPr>
        <w:rFonts w:ascii="Liberation Serif" w:cs="Liberation Serif" w:eastAsia="Liberation Serif" w:hAnsi="Liberation Serif"/>
        <w:b w:val="1"/>
        <w:sz w:val="22"/>
        <w:szCs w:val="22"/>
        <w:rtl w:val="0"/>
      </w:rPr>
      <w:t xml:space="preserve">2º PELOTÃO DE BOMBEIROS MILITAR – Porto Belo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50"/>
        <w:tab w:val="left" w:leader="none" w:pos="342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50"/>
        <w:tab w:val="left" w:leader="none" w:pos="342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2" w:right="0" w:hanging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 Black" w:hAnsi="Arial Black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="0" w:firstLineChars="-1"/>
      <w:jc w:val="left"/>
      <w:textDirection w:val="btLr"/>
      <w:textAlignment w:val="top"/>
      <w:outlineLvl w:val="1"/>
    </w:pPr>
    <w:rPr>
      <w:rFonts w:ascii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="567" w:firstLineChars="-1"/>
      <w:jc w:val="both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="567" w:firstLineChars="-1"/>
      <w:jc w:val="both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embloco1">
    <w:name w:val="Texto em bloco1"/>
    <w:basedOn w:val="Normal"/>
    <w:next w:val="Textoembloco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2835" w:right="1082" w:leftChars="-1" w:rightChars="0" w:firstLine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highlight">
    <w:name w:val="highlight"/>
    <w:basedOn w:val="Fonteparág.padrão"/>
    <w:next w:val="highl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1"/>
      <w:spacing w:after="120" w:line="48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Padr?o">
    <w:name w:val="WW-Padr?o"/>
    <w:next w:val="WW-Padr?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erif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TableContents">
    <w:name w:val="Table Contents"/>
    <w:basedOn w:val="WW-Padr?o"/>
    <w:next w:val="TableContents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erif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abel">
    <w:name w:val="label"/>
    <w:basedOn w:val="Fonteparág.padrão"/>
    <w:next w:val="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2835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embloco2">
    <w:name w:val="Texto em bloco2"/>
    <w:basedOn w:val="Normal"/>
    <w:next w:val="Textoembloco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2835" w:right="1082" w:leftChars="-1" w:rightChars="0" w:firstLine="0" w:firstLineChars="-1"/>
      <w:jc w:val="both"/>
      <w:textDirection w:val="btLr"/>
      <w:textAlignment w:val="baseline"/>
      <w:outlineLvl w:val="0"/>
    </w:pPr>
    <w:rPr>
      <w:rFonts w:ascii="Times New Roman" w:hAnsi="Times New Roman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2835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st1">
    <w:name w:val="st1"/>
    <w:basedOn w:val="Fonteparág.padrão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dou-paragraph">
    <w:name w:val="dou-paragraph"/>
    <w:basedOn w:val="Normal"/>
    <w:next w:val="dou-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before="115" w:line="1" w:lineRule="atLeast"/>
      <w:ind w:left="115" w:leftChars="-1" w:rightChars="0" w:hanging="1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v">
    <w:name w:val="v"/>
    <w:next w:val="v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AvFAItaVVSow1eOQKfgFJqda8w==">CgMxLjAyCWlkLnR5amN3dDgAciExSHZ1TGtsekpka3hEblU4WkxrajMwVXFVa0xFald1TlU=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2023-10-19T21:57:00Z</dcterms:created>
  <dc:creator>Tulio</dc:creator>
</cp:coreProperties>
</file>