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4F699" w14:textId="77777777" w:rsidR="00682A45" w:rsidRPr="00DC15D3" w:rsidRDefault="00682A45" w:rsidP="00682A45">
      <w:pPr>
        <w:tabs>
          <w:tab w:val="left" w:pos="4575"/>
          <w:tab w:val="left" w:pos="5265"/>
          <w:tab w:val="left" w:pos="7740"/>
        </w:tabs>
        <w:rPr>
          <w:rStyle w:val="nfase"/>
        </w:rPr>
      </w:pPr>
    </w:p>
    <w:p w14:paraId="64C5298A" w14:textId="62DC5F52" w:rsidR="00682A45" w:rsidRPr="00C90031" w:rsidRDefault="00682A45" w:rsidP="00CA0BD4">
      <w:pPr>
        <w:tabs>
          <w:tab w:val="left" w:pos="4575"/>
          <w:tab w:val="left" w:pos="5265"/>
          <w:tab w:val="left" w:pos="7740"/>
        </w:tabs>
        <w:jc w:val="center"/>
        <w:rPr>
          <w:rStyle w:val="nfase"/>
          <w:b/>
          <w:bCs/>
          <w:i w:val="0"/>
          <w:iCs w:val="0"/>
          <w:sz w:val="28"/>
          <w:szCs w:val="28"/>
        </w:rPr>
      </w:pPr>
      <w:r w:rsidRPr="00C90031">
        <w:rPr>
          <w:rStyle w:val="nfase"/>
          <w:b/>
          <w:bCs/>
          <w:i w:val="0"/>
          <w:iCs w:val="0"/>
          <w:sz w:val="28"/>
          <w:szCs w:val="28"/>
        </w:rPr>
        <w:t>Termo de Referência 0</w:t>
      </w:r>
      <w:r w:rsidR="00D54E30">
        <w:rPr>
          <w:rStyle w:val="nfase"/>
          <w:b/>
          <w:bCs/>
          <w:i w:val="0"/>
          <w:iCs w:val="0"/>
          <w:sz w:val="28"/>
          <w:szCs w:val="28"/>
        </w:rPr>
        <w:t>30</w:t>
      </w:r>
      <w:r w:rsidRPr="00C90031">
        <w:rPr>
          <w:rStyle w:val="nfase"/>
          <w:b/>
          <w:bCs/>
          <w:i w:val="0"/>
          <w:iCs w:val="0"/>
          <w:sz w:val="28"/>
          <w:szCs w:val="28"/>
        </w:rPr>
        <w:t>/2024</w:t>
      </w:r>
    </w:p>
    <w:p w14:paraId="7AD78ACA" w14:textId="77777777" w:rsidR="00682A45" w:rsidRDefault="00682A45" w:rsidP="00CA0BD4">
      <w:pPr>
        <w:jc w:val="center"/>
      </w:pPr>
    </w:p>
    <w:p w14:paraId="39F46AA8" w14:textId="77777777" w:rsidR="00682A45" w:rsidRPr="001B002F" w:rsidRDefault="00682A45" w:rsidP="00682A45">
      <w:pPr>
        <w:spacing w:before="240" w:after="240"/>
        <w:jc w:val="center"/>
        <w:rPr>
          <w:rFonts w:ascii="Times New Roman" w:hAnsi="Times New Roman"/>
          <w:b/>
          <w:color w:val="000000" w:themeColor="text1"/>
          <w:szCs w:val="24"/>
        </w:rPr>
      </w:pPr>
      <w:r w:rsidRPr="001B002F">
        <w:rPr>
          <w:rFonts w:ascii="Times New Roman" w:hAnsi="Times New Roman"/>
          <w:b/>
          <w:color w:val="000000" w:themeColor="text1"/>
          <w:szCs w:val="24"/>
        </w:rPr>
        <w:t>INFORMAÇÕES NECESSÁRIAS PARA CONSTAR NO TERMO DE REFERÊNCIA</w:t>
      </w:r>
    </w:p>
    <w:p w14:paraId="2764952B" w14:textId="4A7D48DA" w:rsidR="00682A45" w:rsidRDefault="00682A45" w:rsidP="00CA0BD4">
      <w:pPr>
        <w:spacing w:line="360" w:lineRule="auto"/>
        <w:ind w:firstLine="709"/>
        <w:jc w:val="both"/>
        <w:rPr>
          <w:rFonts w:ascii="Times New Roman" w:hAnsi="Times New Roman"/>
          <w:color w:val="000000" w:themeColor="text1"/>
          <w:szCs w:val="24"/>
        </w:rPr>
      </w:pPr>
      <w:r w:rsidRPr="001B002F">
        <w:rPr>
          <w:rFonts w:ascii="Times New Roman" w:hAnsi="Times New Roman"/>
          <w:color w:val="000000" w:themeColor="text1"/>
          <w:szCs w:val="24"/>
        </w:rPr>
        <w:t>Conforme previsto no inciso XXIII, do artigo 6º, e § 1º do artigo 40, da Lei Federal n.º 14.133/2021, Termo de Referência</w:t>
      </w:r>
      <w:r w:rsidRPr="001B002F">
        <w:rPr>
          <w:rFonts w:ascii="Times New Roman" w:hAnsi="Times New Roman"/>
          <w:color w:val="000000" w:themeColor="text1"/>
          <w:sz w:val="20"/>
        </w:rPr>
        <w:t xml:space="preserve"> </w:t>
      </w:r>
      <w:r w:rsidRPr="001B002F">
        <w:rPr>
          <w:rFonts w:ascii="Times New Roman" w:hAnsi="Times New Roman"/>
          <w:color w:val="000000" w:themeColor="text1"/>
          <w:szCs w:val="24"/>
        </w:rPr>
        <w:t>é o documento necessário para a contratação de bens e serviços, que deve conter os seguintes parâmetros e elementos descritivos:</w:t>
      </w:r>
    </w:p>
    <w:p w14:paraId="6C76BF7C" w14:textId="77777777" w:rsidR="00CA0BD4" w:rsidRPr="001B002F" w:rsidRDefault="00CA0BD4" w:rsidP="00CA0BD4">
      <w:pPr>
        <w:spacing w:line="360" w:lineRule="auto"/>
        <w:ind w:firstLine="709"/>
        <w:jc w:val="both"/>
        <w:rPr>
          <w:rFonts w:ascii="Times New Roman" w:hAnsi="Times New Roman"/>
          <w:color w:val="000000" w:themeColor="text1"/>
          <w:szCs w:val="24"/>
        </w:rPr>
      </w:pPr>
    </w:p>
    <w:p w14:paraId="58BB49FE" w14:textId="77777777" w:rsidR="00682A45" w:rsidRDefault="00682A45" w:rsidP="00682A45">
      <w:pPr>
        <w:pStyle w:val="NormalWeb"/>
        <w:spacing w:before="0" w:beforeAutospacing="0" w:after="0" w:afterAutospacing="0" w:line="360" w:lineRule="auto"/>
        <w:jc w:val="both"/>
        <w:rPr>
          <w:b/>
          <w:color w:val="000000" w:themeColor="text1"/>
        </w:rPr>
      </w:pPr>
      <w:r w:rsidRPr="001B002F">
        <w:rPr>
          <w:b/>
          <w:color w:val="000000" w:themeColor="text1"/>
        </w:rPr>
        <w:t>I - DEFINIÇÃO DO OBJETO, INCLUÍDOS SUA NATUREZA, OS QUANTITATIVOS, O PRAZO DO CONTRATO E, SE FOR O CASO, A POSSIBILIDADE DE SUA PRORROGAÇÃO:</w:t>
      </w:r>
    </w:p>
    <w:p w14:paraId="612E7B9A" w14:textId="77777777" w:rsidR="00CA0BD4" w:rsidRPr="001B002F" w:rsidRDefault="00CA0BD4" w:rsidP="00682A45">
      <w:pPr>
        <w:pStyle w:val="NormalWeb"/>
        <w:spacing w:before="0" w:beforeAutospacing="0" w:after="0" w:afterAutospacing="0" w:line="360" w:lineRule="auto"/>
        <w:jc w:val="both"/>
        <w:rPr>
          <w:b/>
          <w:color w:val="000000" w:themeColor="text1"/>
        </w:rPr>
      </w:pPr>
    </w:p>
    <w:p w14:paraId="24127808" w14:textId="695BC642" w:rsidR="00682A45" w:rsidRDefault="00682A45" w:rsidP="00682A45">
      <w:pPr>
        <w:pStyle w:val="NormalWeb"/>
        <w:spacing w:before="0" w:beforeAutospacing="0" w:after="0" w:afterAutospacing="0" w:line="360" w:lineRule="auto"/>
        <w:jc w:val="both"/>
        <w:rPr>
          <w:color w:val="0D0D0D"/>
          <w:shd w:val="clear" w:color="auto" w:fill="FFFFFF"/>
        </w:rPr>
      </w:pPr>
      <w:r w:rsidRPr="001B002F">
        <w:rPr>
          <w:color w:val="000000" w:themeColor="text1"/>
        </w:rPr>
        <w:t xml:space="preserve">O presente Termo de Referência tem por objetivo estabelecer as condições e requisitos para a contratação </w:t>
      </w:r>
      <w:r w:rsidRPr="00F93D1C">
        <w:rPr>
          <w:color w:val="0D0D0D"/>
          <w:shd w:val="clear" w:color="auto" w:fill="FFFFFF"/>
        </w:rPr>
        <w:t xml:space="preserve">e compra de </w:t>
      </w:r>
      <w:r w:rsidR="00CA5032">
        <w:rPr>
          <w:color w:val="0D0D0D"/>
          <w:shd w:val="clear" w:color="auto" w:fill="FFFFFF"/>
        </w:rPr>
        <w:t>plaquetas de alumínio para registro de bens.</w:t>
      </w:r>
    </w:p>
    <w:p w14:paraId="66111C85" w14:textId="77777777" w:rsidR="00CA0BD4" w:rsidRDefault="00CA0BD4" w:rsidP="00682A45">
      <w:pPr>
        <w:pStyle w:val="NormalWeb"/>
        <w:spacing w:before="0" w:beforeAutospacing="0" w:after="0" w:afterAutospacing="0" w:line="360" w:lineRule="auto"/>
        <w:jc w:val="both"/>
        <w:rPr>
          <w:color w:val="000000" w:themeColor="text1"/>
        </w:rPr>
      </w:pPr>
    </w:p>
    <w:p w14:paraId="73938DD0" w14:textId="64C6D0F4" w:rsidR="00682A45" w:rsidRDefault="00682A45" w:rsidP="00682A45">
      <w:pPr>
        <w:rPr>
          <w:rFonts w:ascii="Times New Roman" w:hAnsi="Times New Roman"/>
          <w:sz w:val="24"/>
        </w:rPr>
      </w:pPr>
      <w:r w:rsidRPr="0009676C">
        <w:rPr>
          <w:rFonts w:ascii="Times New Roman" w:hAnsi="Times New Roman"/>
          <w:sz w:val="24"/>
        </w:rPr>
        <w:t xml:space="preserve">A partir da Lei nº 14.133/21, dispomos da fundamentação contida no Art.75, </w:t>
      </w:r>
      <w:r>
        <w:rPr>
          <w:rFonts w:ascii="Times New Roman" w:hAnsi="Times New Roman"/>
          <w:sz w:val="24"/>
        </w:rPr>
        <w:t>II</w:t>
      </w:r>
      <w:r w:rsidRPr="0009676C">
        <w:rPr>
          <w:rFonts w:ascii="Times New Roman" w:hAnsi="Times New Roman"/>
          <w:sz w:val="24"/>
        </w:rPr>
        <w:t>, cuja redação se</w:t>
      </w:r>
      <w:r>
        <w:rPr>
          <w:rFonts w:ascii="Times New Roman" w:hAnsi="Times New Roman"/>
          <w:sz w:val="24"/>
        </w:rPr>
        <w:t xml:space="preserve"> </w:t>
      </w:r>
      <w:r w:rsidRPr="0009676C">
        <w:rPr>
          <w:rFonts w:ascii="Times New Roman" w:hAnsi="Times New Roman"/>
          <w:sz w:val="24"/>
        </w:rPr>
        <w:t>coaduna com o objeto proposto:</w:t>
      </w:r>
    </w:p>
    <w:p w14:paraId="5D40B723" w14:textId="77777777" w:rsidR="00CA0BD4" w:rsidRPr="0009676C" w:rsidRDefault="00CA0BD4" w:rsidP="00682A45">
      <w:pPr>
        <w:rPr>
          <w:rFonts w:ascii="Times New Roman" w:hAnsi="Times New Roman"/>
          <w:sz w:val="24"/>
        </w:rPr>
      </w:pPr>
    </w:p>
    <w:p w14:paraId="51ED409B" w14:textId="15D46190" w:rsidR="00CA0BD4" w:rsidRPr="0009676C" w:rsidRDefault="00682A45" w:rsidP="00CA0BD4">
      <w:pPr>
        <w:ind w:left="708"/>
        <w:rPr>
          <w:rFonts w:ascii="Times New Roman" w:hAnsi="Times New Roman"/>
          <w:sz w:val="24"/>
        </w:rPr>
      </w:pPr>
      <w:r w:rsidRPr="0009676C">
        <w:rPr>
          <w:rFonts w:ascii="Times New Roman" w:hAnsi="Times New Roman"/>
          <w:sz w:val="24"/>
        </w:rPr>
        <w:t>Art. 75. É dispensável a licitação:</w:t>
      </w:r>
    </w:p>
    <w:p w14:paraId="6AB8574B" w14:textId="5D3DE7A5" w:rsidR="00682A45" w:rsidRDefault="00682A45" w:rsidP="00CA0BD4">
      <w:pPr>
        <w:pStyle w:val="NormalWeb"/>
        <w:spacing w:before="0" w:beforeAutospacing="0" w:after="0" w:afterAutospacing="0" w:line="360" w:lineRule="auto"/>
        <w:ind w:left="708"/>
        <w:jc w:val="both"/>
        <w:rPr>
          <w:color w:val="000000"/>
        </w:rPr>
      </w:pPr>
      <w:r w:rsidRPr="006E088A">
        <w:rPr>
          <w:color w:val="000000"/>
        </w:rPr>
        <w:t xml:space="preserve">II - </w:t>
      </w:r>
      <w:proofErr w:type="gramStart"/>
      <w:r w:rsidRPr="006E088A">
        <w:rPr>
          <w:color w:val="000000"/>
        </w:rPr>
        <w:t>para</w:t>
      </w:r>
      <w:proofErr w:type="gramEnd"/>
      <w:r w:rsidRPr="006E088A">
        <w:rPr>
          <w:color w:val="000000"/>
        </w:rPr>
        <w:t xml:space="preserve"> contratação que envolva valores inferiores a </w:t>
      </w:r>
      <w:r w:rsidR="00CA0BD4">
        <w:rPr>
          <w:rFonts w:ascii="Arial" w:hAnsi="Arial" w:cs="Arial"/>
          <w:color w:val="000000"/>
          <w:sz w:val="20"/>
          <w:szCs w:val="20"/>
        </w:rPr>
        <w:t>R$ 59.906,02 (cinquenta e nove mil novecentos e seis reais e dois centavos</w:t>
      </w:r>
      <w:r w:rsidRPr="006E088A">
        <w:rPr>
          <w:color w:val="000000"/>
        </w:rPr>
        <w:t>), no caso de outros serviços e compras;  </w:t>
      </w:r>
    </w:p>
    <w:p w14:paraId="2ABEE2C6" w14:textId="77777777" w:rsidR="00CA0BD4" w:rsidRPr="006E088A" w:rsidRDefault="00CA0BD4" w:rsidP="00CA0BD4">
      <w:pPr>
        <w:pStyle w:val="NormalWeb"/>
        <w:spacing w:before="0" w:beforeAutospacing="0" w:after="0" w:afterAutospacing="0" w:line="360" w:lineRule="auto"/>
        <w:ind w:left="708"/>
        <w:jc w:val="both"/>
        <w:rPr>
          <w:color w:val="000000" w:themeColor="text1"/>
          <w:sz w:val="32"/>
          <w:szCs w:val="32"/>
        </w:rPr>
      </w:pPr>
    </w:p>
    <w:p w14:paraId="3CF9CD5C" w14:textId="77777777" w:rsidR="00682A45" w:rsidRPr="001B002F" w:rsidRDefault="00682A45" w:rsidP="00682A45">
      <w:pPr>
        <w:jc w:val="center"/>
        <w:rPr>
          <w:rFonts w:ascii="Times New Roman" w:hAnsi="Times New Roman"/>
          <w:b/>
          <w:color w:val="000000" w:themeColor="text1"/>
          <w:sz w:val="2"/>
          <w:szCs w:val="2"/>
        </w:rPr>
      </w:pPr>
    </w:p>
    <w:p w14:paraId="56481897" w14:textId="77777777" w:rsidR="00682A45" w:rsidRDefault="00682A45" w:rsidP="00682A45">
      <w:pPr>
        <w:pStyle w:val="NormalWeb"/>
        <w:spacing w:before="0" w:beforeAutospacing="0" w:after="0" w:afterAutospacing="0" w:line="360" w:lineRule="auto"/>
        <w:jc w:val="both"/>
        <w:rPr>
          <w:b/>
          <w:color w:val="000000" w:themeColor="text1"/>
        </w:rPr>
      </w:pPr>
      <w:r w:rsidRPr="001B002F">
        <w:rPr>
          <w:b/>
          <w:color w:val="000000" w:themeColor="text1"/>
        </w:rPr>
        <w:t>II - FUNDAMENTAÇÃO DA CONTRATAÇÃO, QUE CONSISTE NA REFERÊNCIA AOS ESTUDOS TÉCNICOS PRELIMINARES CORRESPONDENTES OU, QUANDO NÃO FOR POSSÍVEL DIVULGAR ESSES ESTUDOS, NO EXTRATO DAS PARTES QUE NÃO CONTIVEREM INFORMAÇÕES SIGILOSAS:</w:t>
      </w:r>
    </w:p>
    <w:p w14:paraId="64F7176A" w14:textId="77777777" w:rsidR="00CA0BD4" w:rsidRPr="00CA0BD4" w:rsidRDefault="00CA0BD4" w:rsidP="00682A45">
      <w:pPr>
        <w:pStyle w:val="NormalWeb"/>
        <w:spacing w:before="0" w:beforeAutospacing="0" w:after="0" w:afterAutospacing="0" w:line="360" w:lineRule="auto"/>
        <w:jc w:val="both"/>
        <w:rPr>
          <w:bCs/>
          <w:color w:val="000000" w:themeColor="text1"/>
        </w:rPr>
      </w:pPr>
    </w:p>
    <w:p w14:paraId="51BCE1E9" w14:textId="2A67488E" w:rsidR="00D54E30" w:rsidRPr="00CA0BD4" w:rsidRDefault="00D54E30" w:rsidP="00CA0BD4">
      <w:pPr>
        <w:spacing w:line="360" w:lineRule="auto"/>
        <w:ind w:firstLine="709"/>
        <w:jc w:val="both"/>
        <w:rPr>
          <w:rFonts w:ascii="Times New Roman" w:hAnsi="Times New Roman"/>
          <w:color w:val="000000" w:themeColor="text1"/>
          <w:sz w:val="24"/>
          <w:szCs w:val="24"/>
        </w:rPr>
      </w:pPr>
      <w:r w:rsidRPr="00CA0BD4">
        <w:rPr>
          <w:rFonts w:ascii="Times New Roman" w:hAnsi="Times New Roman"/>
          <w:color w:val="000000" w:themeColor="text1"/>
          <w:sz w:val="24"/>
          <w:szCs w:val="24"/>
        </w:rPr>
        <w:t xml:space="preserve">Baseando-se nos estudos técnicos preliminares que comprovam a durabilidade, resistência e eficácia das plaquetas de alumínio para registro de patrimônio, a presente </w:t>
      </w:r>
      <w:r w:rsidRPr="00CA0BD4">
        <w:rPr>
          <w:rFonts w:ascii="Times New Roman" w:hAnsi="Times New Roman"/>
          <w:color w:val="000000" w:themeColor="text1"/>
          <w:sz w:val="24"/>
          <w:szCs w:val="24"/>
        </w:rPr>
        <w:lastRenderedPageBreak/>
        <w:t>contratação visa atender ao objetivo de identificação patrimonial conforme especificado no edital. A empresa selecionada foi escolhida com base nessas considerações técnicas, preservando a confidencialidade das informações sigilosas contidas nos referidos estudos. Para garantir transparência, mencionamos apenas o extrato das partes não sigilosas que fundamentam nossa decisão.</w:t>
      </w:r>
    </w:p>
    <w:p w14:paraId="563395DD" w14:textId="77777777" w:rsidR="00D54E30" w:rsidRPr="00CA0BD4" w:rsidRDefault="00D54E30" w:rsidP="00CA0BD4">
      <w:pPr>
        <w:spacing w:line="360" w:lineRule="auto"/>
        <w:ind w:firstLine="709"/>
        <w:jc w:val="both"/>
        <w:rPr>
          <w:rFonts w:ascii="Times New Roman" w:hAnsi="Times New Roman"/>
          <w:color w:val="000000" w:themeColor="text1"/>
          <w:sz w:val="24"/>
          <w:szCs w:val="24"/>
        </w:rPr>
      </w:pPr>
      <w:r w:rsidRPr="00CA0BD4">
        <w:rPr>
          <w:rFonts w:ascii="Times New Roman" w:hAnsi="Times New Roman"/>
          <w:color w:val="000000" w:themeColor="text1"/>
          <w:sz w:val="24"/>
          <w:szCs w:val="24"/>
        </w:rPr>
        <w:t>Essa estrutura proporciona uma base sólida e transparente para a contratação da empresa, ao mesmo tempo em que protege informações confidenciais conforme necessário.</w:t>
      </w:r>
    </w:p>
    <w:p w14:paraId="2D1312AC" w14:textId="77777777" w:rsidR="00682A45" w:rsidRPr="001B002F" w:rsidRDefault="00682A45" w:rsidP="00D54E30">
      <w:pPr>
        <w:rPr>
          <w:rFonts w:ascii="Times New Roman" w:hAnsi="Times New Roman"/>
          <w:b/>
          <w:color w:val="000000" w:themeColor="text1"/>
          <w:sz w:val="2"/>
          <w:szCs w:val="2"/>
        </w:rPr>
      </w:pPr>
    </w:p>
    <w:p w14:paraId="4FC01677" w14:textId="77777777" w:rsidR="00682A45" w:rsidRDefault="00682A45" w:rsidP="00682A45">
      <w:pPr>
        <w:pStyle w:val="NormalWeb"/>
        <w:spacing w:before="0" w:beforeAutospacing="0" w:after="0" w:afterAutospacing="0" w:line="360" w:lineRule="auto"/>
        <w:jc w:val="both"/>
        <w:rPr>
          <w:b/>
          <w:color w:val="000000" w:themeColor="text1"/>
        </w:rPr>
      </w:pPr>
      <w:bookmarkStart w:id="0" w:name="art6xxiiib"/>
      <w:bookmarkStart w:id="1" w:name="art6xxiiic"/>
      <w:bookmarkEnd w:id="0"/>
      <w:bookmarkEnd w:id="1"/>
      <w:r w:rsidRPr="001B002F">
        <w:rPr>
          <w:b/>
          <w:color w:val="000000" w:themeColor="text1"/>
        </w:rPr>
        <w:t>III - DESCRIÇÃO DA SOLUÇÃO COMO UM TODO, CONSIDERADO TODO O CICLO DE VIDA DO OBJETO:</w:t>
      </w:r>
    </w:p>
    <w:p w14:paraId="7A2BE995" w14:textId="77777777" w:rsidR="00CA0BD4" w:rsidRDefault="00CA0BD4" w:rsidP="00682A45">
      <w:pPr>
        <w:pStyle w:val="NormalWeb"/>
        <w:spacing w:before="0" w:beforeAutospacing="0" w:after="0" w:afterAutospacing="0" w:line="360" w:lineRule="auto"/>
        <w:jc w:val="both"/>
        <w:rPr>
          <w:b/>
          <w:color w:val="000000" w:themeColor="text1"/>
        </w:rPr>
      </w:pPr>
    </w:p>
    <w:p w14:paraId="657F976B" w14:textId="3987DCDE" w:rsidR="004F71EE" w:rsidRPr="00CA0BD4" w:rsidRDefault="004F71EE" w:rsidP="00CA0BD4">
      <w:pPr>
        <w:spacing w:line="360" w:lineRule="auto"/>
        <w:ind w:firstLine="709"/>
        <w:jc w:val="both"/>
        <w:rPr>
          <w:rFonts w:ascii="Times New Roman" w:hAnsi="Times New Roman"/>
          <w:color w:val="000000" w:themeColor="text1"/>
          <w:szCs w:val="24"/>
        </w:rPr>
      </w:pPr>
      <w:r w:rsidRPr="00CA0BD4">
        <w:rPr>
          <w:rFonts w:ascii="Times New Roman" w:hAnsi="Times New Roman"/>
          <w:color w:val="000000" w:themeColor="text1"/>
          <w:szCs w:val="24"/>
        </w:rPr>
        <w:t>A solução das plaquetas de alumínio para registro de patrimônio foi concebida com base em um projeto robusto que atende às necessidades de identificação duradoura e eficaz dos ativos patrimoniais. Fabricadas com alumínio de alta qualidade e utilizando métodos de produção que garantem resistência e durabilidade, as plaquetas foram adquiridas de acordo com critérios técnicos rigorosos para assegurar sua adequação ao ambiente de uso. Na implementação, as plaquetas são fixadas de forma segura em cada ativo patrimonial, facilitando sua identificação e gerenciamento ao longo do tempo. Procedimentos regulares de manutenção são realizados para garantir a integridade das plaquetas, com substituições programadas conforme necessário para manter a eficácia do sistema de registro. Ao fim de sua vida útil, as plaquetas são recicladas, contribuindo para práticas ambientais responsáveis. Esta solução não apenas fortalece o controle patrimonial, mas também demonstra um compromisso com práticas econômicas e ambientalmente sustentáveis.</w:t>
      </w:r>
    </w:p>
    <w:p w14:paraId="4FEE0655" w14:textId="77777777" w:rsidR="004F71EE" w:rsidRPr="004F71EE" w:rsidRDefault="004F71EE" w:rsidP="004F71EE">
      <w:pPr>
        <w:pBdr>
          <w:bottom w:val="single" w:sz="6" w:space="1" w:color="auto"/>
        </w:pBdr>
        <w:spacing w:after="0" w:line="240" w:lineRule="auto"/>
        <w:jc w:val="center"/>
        <w:rPr>
          <w:rFonts w:ascii="Arial" w:eastAsia="Times New Roman" w:hAnsi="Arial" w:cs="Arial"/>
          <w:vanish/>
          <w:sz w:val="16"/>
          <w:szCs w:val="16"/>
          <w:lang w:eastAsia="pt-BR"/>
        </w:rPr>
      </w:pPr>
      <w:r w:rsidRPr="004F71EE">
        <w:rPr>
          <w:rFonts w:ascii="Arial" w:eastAsia="Times New Roman" w:hAnsi="Arial" w:cs="Arial"/>
          <w:vanish/>
          <w:sz w:val="16"/>
          <w:szCs w:val="16"/>
          <w:lang w:eastAsia="pt-BR"/>
        </w:rPr>
        <w:t>Parte superior do formulário</w:t>
      </w:r>
    </w:p>
    <w:p w14:paraId="7975D580" w14:textId="77777777" w:rsidR="004F71EE" w:rsidRPr="004F71EE" w:rsidRDefault="004F71EE" w:rsidP="004F71EE">
      <w:pPr>
        <w:pBdr>
          <w:top w:val="single" w:sz="6" w:space="1" w:color="auto"/>
        </w:pBdr>
        <w:spacing w:after="0" w:line="240" w:lineRule="auto"/>
        <w:jc w:val="center"/>
        <w:rPr>
          <w:rFonts w:ascii="Arial" w:eastAsia="Times New Roman" w:hAnsi="Arial" w:cs="Arial"/>
          <w:vanish/>
          <w:sz w:val="16"/>
          <w:szCs w:val="16"/>
          <w:lang w:eastAsia="pt-BR"/>
        </w:rPr>
      </w:pPr>
      <w:r w:rsidRPr="004F71EE">
        <w:rPr>
          <w:rFonts w:ascii="Arial" w:eastAsia="Times New Roman" w:hAnsi="Arial" w:cs="Arial"/>
          <w:vanish/>
          <w:sz w:val="16"/>
          <w:szCs w:val="16"/>
          <w:lang w:eastAsia="pt-BR"/>
        </w:rPr>
        <w:t>Parte inferior do formulário</w:t>
      </w:r>
    </w:p>
    <w:p w14:paraId="6C9F50AC" w14:textId="77777777" w:rsidR="00682A45" w:rsidRPr="001B002F" w:rsidRDefault="00682A45" w:rsidP="00682A45">
      <w:pPr>
        <w:pStyle w:val="NormalWeb"/>
        <w:spacing w:before="225" w:beforeAutospacing="0" w:after="225" w:afterAutospacing="0"/>
        <w:jc w:val="both"/>
        <w:rPr>
          <w:color w:val="000000" w:themeColor="text1"/>
          <w:sz w:val="2"/>
          <w:szCs w:val="2"/>
        </w:rPr>
      </w:pPr>
      <w:bookmarkStart w:id="2" w:name="art6xxiiid"/>
      <w:bookmarkEnd w:id="2"/>
    </w:p>
    <w:p w14:paraId="36E6D5A3" w14:textId="77777777" w:rsidR="00682A45" w:rsidRDefault="00682A45" w:rsidP="00682A45">
      <w:pPr>
        <w:pStyle w:val="NormalWeb"/>
        <w:spacing w:before="0" w:beforeAutospacing="0" w:after="0" w:afterAutospacing="0" w:line="360" w:lineRule="auto"/>
        <w:jc w:val="both"/>
        <w:rPr>
          <w:b/>
          <w:color w:val="000000" w:themeColor="text1"/>
        </w:rPr>
      </w:pPr>
      <w:r w:rsidRPr="001B002F">
        <w:rPr>
          <w:b/>
          <w:color w:val="000000" w:themeColor="text1"/>
        </w:rPr>
        <w:t>IV – REQUISITOS DA CONTRATAÇÃO:</w:t>
      </w:r>
    </w:p>
    <w:p w14:paraId="15B7D74B" w14:textId="77777777" w:rsidR="004F71EE" w:rsidRDefault="004F71EE" w:rsidP="00682A45">
      <w:pPr>
        <w:pStyle w:val="NormalWeb"/>
        <w:spacing w:before="0" w:beforeAutospacing="0" w:after="0" w:afterAutospacing="0" w:line="360" w:lineRule="auto"/>
        <w:jc w:val="both"/>
        <w:rPr>
          <w:b/>
          <w:color w:val="000000" w:themeColor="text1"/>
        </w:rPr>
      </w:pPr>
    </w:p>
    <w:p w14:paraId="7177830D" w14:textId="31A61D3F" w:rsidR="004F71EE" w:rsidRPr="001B002F" w:rsidRDefault="004F71EE" w:rsidP="004F71EE">
      <w:pPr>
        <w:pStyle w:val="NormalWeb"/>
        <w:spacing w:before="0" w:beforeAutospacing="0" w:after="0" w:afterAutospacing="0" w:line="360" w:lineRule="auto"/>
        <w:jc w:val="both"/>
        <w:rPr>
          <w:b/>
          <w:color w:val="000000" w:themeColor="text1"/>
        </w:rPr>
      </w:pPr>
      <w:r>
        <w:t>Os requisitos da contratação para aquisição de plaquetas de alumínio para registro de patrimônio incluem, mas não se limitam a: especificações técnicas detalhadas das plaquetas, compatibilidade com sistemas de gestão existentes, certificação de qualidade conforme normas vigentes, experiência comprovada do fornecedor, prazos de entrega estabelecidos, suporte técnico contínuo, condições comerciais competitivas e garantias contratuais claras. Estes requisitos visam assegurar que as plaquetas atendam plenamente às necessidades de identificação e registro patrimonial da organização, garantindo durabilidade, qualidade e integridade das informações ao longo de seu ciclo de vida.</w:t>
      </w:r>
    </w:p>
    <w:p w14:paraId="3392F417" w14:textId="77777777" w:rsidR="00682A45" w:rsidRPr="001B002F" w:rsidRDefault="00682A45" w:rsidP="00682A45">
      <w:pPr>
        <w:pStyle w:val="NormalWeb"/>
        <w:spacing w:before="225" w:beforeAutospacing="0" w:after="225" w:afterAutospacing="0"/>
        <w:ind w:firstLine="570"/>
        <w:jc w:val="both"/>
        <w:rPr>
          <w:color w:val="000000" w:themeColor="text1"/>
          <w:sz w:val="2"/>
          <w:szCs w:val="2"/>
        </w:rPr>
      </w:pPr>
    </w:p>
    <w:p w14:paraId="27AAED80" w14:textId="77777777" w:rsidR="00682A45" w:rsidRDefault="00682A45" w:rsidP="00682A45">
      <w:pPr>
        <w:pStyle w:val="NormalWeb"/>
        <w:spacing w:before="0" w:beforeAutospacing="0" w:after="0" w:afterAutospacing="0" w:line="360" w:lineRule="auto"/>
        <w:jc w:val="both"/>
        <w:rPr>
          <w:b/>
          <w:color w:val="000000" w:themeColor="text1"/>
        </w:rPr>
      </w:pPr>
      <w:bookmarkStart w:id="3" w:name="art6xxiiie"/>
      <w:bookmarkEnd w:id="3"/>
      <w:r w:rsidRPr="001B002F">
        <w:rPr>
          <w:b/>
          <w:color w:val="000000" w:themeColor="text1"/>
        </w:rPr>
        <w:t>V - MODELO DE EXECUÇÃO DO OBJETO, QUE CONSISTE NA DEFINIÇÃO DE COMO O CONTRATO DEVERÁ PRODUZIR OS RESULTADOS PRETENDIDOS DESDE O SEU INÍCIO ATÉ O SEU ENCERRAMENTO:</w:t>
      </w:r>
    </w:p>
    <w:p w14:paraId="33BE6E23" w14:textId="77777777" w:rsidR="00CA0BD4" w:rsidRDefault="00CA0BD4" w:rsidP="00682A45">
      <w:pPr>
        <w:pStyle w:val="NormalWeb"/>
        <w:spacing w:before="0" w:beforeAutospacing="0" w:after="0" w:afterAutospacing="0" w:line="360" w:lineRule="auto"/>
        <w:jc w:val="both"/>
        <w:rPr>
          <w:b/>
          <w:color w:val="000000" w:themeColor="text1"/>
        </w:rPr>
      </w:pPr>
    </w:p>
    <w:p w14:paraId="36952C28" w14:textId="09C01ACD" w:rsidR="00D64DE0" w:rsidRPr="00D64DE0" w:rsidRDefault="004F71EE" w:rsidP="00D64DE0">
      <w:pPr>
        <w:spacing w:after="0" w:line="240" w:lineRule="auto"/>
        <w:jc w:val="both"/>
        <w:rPr>
          <w:rFonts w:ascii="Times New Roman" w:eastAsia="Times New Roman" w:hAnsi="Times New Roman"/>
          <w:sz w:val="24"/>
          <w:szCs w:val="24"/>
          <w:lang w:eastAsia="pt-BR"/>
        </w:rPr>
      </w:pPr>
      <w:r>
        <w:t>Este modelo de execução proporciona uma estrutura clara e abrangente para garantir que o contrato para aquisição e utilização das plaquetas de alumínio para registro de patrimônio seja implementado de maneira eficiente e eficaz, produzindo os resultados desejados desde o seu início até o encerramento.</w:t>
      </w:r>
      <w:r w:rsidR="00D64DE0">
        <w:t xml:space="preserve"> </w:t>
      </w:r>
      <w:r w:rsidR="00D64DE0" w:rsidRPr="00D64DE0">
        <w:rPr>
          <w:rFonts w:ascii="Times New Roman" w:eastAsia="Times New Roman" w:hAnsi="Times New Roman"/>
          <w:sz w:val="24"/>
          <w:szCs w:val="24"/>
          <w:lang w:eastAsia="pt-BR"/>
        </w:rPr>
        <w:t>Fabricação das plaquetas conforme especificado e entrega dentro dos prazos acordados.</w:t>
      </w:r>
    </w:p>
    <w:p w14:paraId="22E2A923" w14:textId="7AFBAC09" w:rsidR="004F71EE" w:rsidRPr="001B002F" w:rsidRDefault="004F71EE" w:rsidP="00D64DE0">
      <w:pPr>
        <w:pStyle w:val="NormalWeb"/>
        <w:spacing w:before="0" w:beforeAutospacing="0" w:after="0" w:afterAutospacing="0" w:line="360" w:lineRule="auto"/>
        <w:jc w:val="both"/>
        <w:rPr>
          <w:b/>
          <w:color w:val="000000" w:themeColor="text1"/>
        </w:rPr>
      </w:pPr>
    </w:p>
    <w:p w14:paraId="41BC2E92" w14:textId="77777777" w:rsidR="00682A45" w:rsidRPr="001B002F" w:rsidRDefault="00682A45" w:rsidP="00682A45">
      <w:pPr>
        <w:pStyle w:val="NormalWeb"/>
        <w:spacing w:before="225" w:beforeAutospacing="0" w:after="225" w:afterAutospacing="0"/>
        <w:jc w:val="both"/>
        <w:rPr>
          <w:b/>
          <w:color w:val="000000" w:themeColor="text1"/>
          <w:sz w:val="2"/>
          <w:szCs w:val="2"/>
        </w:rPr>
      </w:pPr>
    </w:p>
    <w:p w14:paraId="6B537692" w14:textId="77777777" w:rsidR="00682A45" w:rsidRDefault="00682A45" w:rsidP="00682A45">
      <w:pPr>
        <w:pStyle w:val="NormalWeb"/>
        <w:spacing w:before="0" w:beforeAutospacing="0" w:after="0" w:afterAutospacing="0" w:line="360" w:lineRule="auto"/>
        <w:jc w:val="both"/>
        <w:rPr>
          <w:b/>
          <w:color w:val="000000" w:themeColor="text1"/>
        </w:rPr>
      </w:pPr>
      <w:bookmarkStart w:id="4" w:name="art6xxiiif"/>
      <w:bookmarkEnd w:id="4"/>
      <w:r w:rsidRPr="001B002F">
        <w:rPr>
          <w:b/>
          <w:color w:val="000000" w:themeColor="text1"/>
        </w:rPr>
        <w:t>VI - MODELO DE GESTÃO DO CONTRATO, QUE DESCREVE COMO A EXECUÇÃO DO OBJETO SERÁ ACOMPANHADA E FISCALIZADA PELO ÓRGÃO OU ENTIDADE:</w:t>
      </w:r>
    </w:p>
    <w:p w14:paraId="2F1EC739" w14:textId="233E1443" w:rsidR="00682A45" w:rsidRDefault="00D64DE0" w:rsidP="00D64DE0">
      <w:pPr>
        <w:pStyle w:val="NormalWeb"/>
        <w:spacing w:before="225" w:beforeAutospacing="0" w:after="225" w:afterAutospacing="0"/>
        <w:jc w:val="both"/>
      </w:pPr>
      <w:r>
        <w:t>Este modelo de gestão do contrato proporciona uma estrutura abrangente para assegurar que a aquisição e utilização das plaquetas de alumínio para registro de patrimônio seja supervisionada de maneira eficaz, garantindo conformidade com os requisitos contratuais e obtenção dos resultados desejados pela organização contratante.</w:t>
      </w:r>
    </w:p>
    <w:p w14:paraId="55F712E0" w14:textId="5EF077D7" w:rsidR="00A44E7F" w:rsidRDefault="00584CB6" w:rsidP="00D64DE0">
      <w:pPr>
        <w:pStyle w:val="NormalWeb"/>
        <w:spacing w:before="225" w:beforeAutospacing="0" w:after="225" w:afterAutospacing="0"/>
        <w:jc w:val="both"/>
      </w:pPr>
      <w:r>
        <w:t xml:space="preserve">Fiscal do objeto: </w:t>
      </w:r>
      <w:r w:rsidR="0038627D">
        <w:t>Anibal Bertotti Piazza</w:t>
      </w:r>
    </w:p>
    <w:p w14:paraId="3F1A3FD7" w14:textId="140F1E62" w:rsidR="00584CB6" w:rsidRDefault="00584CB6" w:rsidP="00D64DE0">
      <w:pPr>
        <w:pStyle w:val="NormalWeb"/>
        <w:spacing w:before="225" w:beforeAutospacing="0" w:after="225" w:afterAutospacing="0"/>
        <w:jc w:val="both"/>
      </w:pPr>
      <w:r>
        <w:t xml:space="preserve">Cargo: </w:t>
      </w:r>
      <w:r w:rsidR="0038627D">
        <w:t>Auxiliar Administrativo</w:t>
      </w:r>
    </w:p>
    <w:p w14:paraId="5075E903" w14:textId="32A81E27" w:rsidR="00584CB6" w:rsidRDefault="00584CB6" w:rsidP="00D64DE0">
      <w:pPr>
        <w:pStyle w:val="NormalWeb"/>
        <w:spacing w:before="225" w:beforeAutospacing="0" w:after="225" w:afterAutospacing="0"/>
        <w:jc w:val="both"/>
      </w:pPr>
      <w:r>
        <w:t xml:space="preserve">CPF: </w:t>
      </w:r>
      <w:r w:rsidR="0038627D">
        <w:t>927.689.209-59</w:t>
      </w:r>
    </w:p>
    <w:p w14:paraId="594E6AE7" w14:textId="77777777" w:rsidR="00D64DE0" w:rsidRPr="001B002F" w:rsidRDefault="00D64DE0" w:rsidP="00682A45">
      <w:pPr>
        <w:pStyle w:val="NormalWeb"/>
        <w:spacing w:before="225" w:beforeAutospacing="0" w:after="225" w:afterAutospacing="0"/>
        <w:jc w:val="both"/>
        <w:rPr>
          <w:b/>
          <w:color w:val="000000" w:themeColor="text1"/>
          <w:sz w:val="2"/>
          <w:szCs w:val="2"/>
        </w:rPr>
      </w:pPr>
    </w:p>
    <w:p w14:paraId="4ACDA116" w14:textId="77777777" w:rsidR="00682A45" w:rsidRDefault="00682A45" w:rsidP="00682A45">
      <w:pPr>
        <w:pStyle w:val="NormalWeb"/>
        <w:spacing w:before="0" w:beforeAutospacing="0" w:after="0" w:afterAutospacing="0" w:line="360" w:lineRule="auto"/>
        <w:jc w:val="both"/>
        <w:rPr>
          <w:b/>
          <w:color w:val="000000" w:themeColor="text1"/>
        </w:rPr>
      </w:pPr>
      <w:bookmarkStart w:id="5" w:name="art6xxiiig"/>
      <w:bookmarkEnd w:id="5"/>
      <w:r w:rsidRPr="001B002F">
        <w:rPr>
          <w:b/>
          <w:color w:val="000000" w:themeColor="text1"/>
        </w:rPr>
        <w:t>VII - CRITÉRIOS DE MEDIÇÃO E DE PAGAMENTO:</w:t>
      </w:r>
    </w:p>
    <w:p w14:paraId="4DA9987E" w14:textId="77777777" w:rsidR="00682A45" w:rsidRPr="00F157A8" w:rsidRDefault="00682A45" w:rsidP="00682A45">
      <w:pPr>
        <w:pStyle w:val="NormalWeb"/>
        <w:spacing w:before="0" w:beforeAutospacing="0" w:after="0" w:afterAutospacing="0" w:line="360" w:lineRule="auto"/>
        <w:jc w:val="both"/>
        <w:rPr>
          <w:b/>
          <w:color w:val="000000" w:themeColor="text1"/>
        </w:rPr>
      </w:pPr>
    </w:p>
    <w:p w14:paraId="7E4BE8E5" w14:textId="77777777" w:rsidR="00682A45" w:rsidRPr="001B002F" w:rsidRDefault="00682A45" w:rsidP="00682A45">
      <w:pPr>
        <w:pStyle w:val="NormalWeb"/>
        <w:spacing w:before="0" w:beforeAutospacing="0" w:after="0" w:afterAutospacing="0" w:line="360" w:lineRule="auto"/>
        <w:jc w:val="both"/>
        <w:rPr>
          <w:color w:val="000000" w:themeColor="text1"/>
        </w:rPr>
      </w:pPr>
      <w:r w:rsidRPr="001B002F">
        <w:rPr>
          <w:color w:val="000000" w:themeColor="text1"/>
        </w:rPr>
        <w:t>O prazo de pagamento será de até trinta dias, contado a partir da data de recebimento do boleto corretamente emitido.</w:t>
      </w:r>
    </w:p>
    <w:p w14:paraId="41329233" w14:textId="77777777" w:rsidR="00682A45" w:rsidRPr="001B002F" w:rsidRDefault="00682A45" w:rsidP="00682A45">
      <w:pPr>
        <w:pStyle w:val="NormalWeb"/>
        <w:spacing w:before="0" w:beforeAutospacing="0" w:after="0" w:afterAutospacing="0" w:line="360" w:lineRule="auto"/>
        <w:jc w:val="both"/>
        <w:rPr>
          <w:b/>
          <w:color w:val="000000" w:themeColor="text1"/>
        </w:rPr>
      </w:pPr>
      <w:r w:rsidRPr="001B002F">
        <w:rPr>
          <w:color w:val="000000" w:themeColor="text1"/>
        </w:rPr>
        <w:t>O pagamento estará sujeito à aprovação da contratante, que terá o direito de revisar e questionar qualquer item relacionado aos serviços prestados.</w:t>
      </w:r>
    </w:p>
    <w:p w14:paraId="4C1F95DA" w14:textId="77777777" w:rsidR="00682A45" w:rsidRPr="001B002F" w:rsidRDefault="00682A45" w:rsidP="00682A45">
      <w:pPr>
        <w:pStyle w:val="NormalWeb"/>
        <w:spacing w:before="0" w:beforeAutospacing="0" w:after="0" w:afterAutospacing="0" w:line="360" w:lineRule="auto"/>
        <w:jc w:val="both"/>
        <w:rPr>
          <w:color w:val="000000" w:themeColor="text1"/>
        </w:rPr>
      </w:pPr>
    </w:p>
    <w:p w14:paraId="72C4B88A" w14:textId="77777777" w:rsidR="00682A45" w:rsidRDefault="00682A45" w:rsidP="00682A45">
      <w:pPr>
        <w:pStyle w:val="NormalWeb"/>
        <w:spacing w:before="225" w:beforeAutospacing="0" w:after="225" w:afterAutospacing="0"/>
        <w:jc w:val="both"/>
        <w:rPr>
          <w:b/>
          <w:color w:val="000000" w:themeColor="text1"/>
          <w:sz w:val="2"/>
          <w:szCs w:val="2"/>
        </w:rPr>
      </w:pPr>
    </w:p>
    <w:p w14:paraId="5C6DDA17" w14:textId="77777777" w:rsidR="00D67EE6" w:rsidRDefault="00D67EE6" w:rsidP="00682A45">
      <w:pPr>
        <w:pStyle w:val="NormalWeb"/>
        <w:spacing w:before="225" w:beforeAutospacing="0" w:after="225" w:afterAutospacing="0"/>
        <w:jc w:val="both"/>
        <w:rPr>
          <w:b/>
          <w:color w:val="000000" w:themeColor="text1"/>
          <w:sz w:val="2"/>
          <w:szCs w:val="2"/>
        </w:rPr>
      </w:pPr>
    </w:p>
    <w:p w14:paraId="30C72FD1" w14:textId="77777777" w:rsidR="00D67EE6" w:rsidRDefault="00D67EE6" w:rsidP="00682A45">
      <w:pPr>
        <w:pStyle w:val="NormalWeb"/>
        <w:spacing w:before="225" w:beforeAutospacing="0" w:after="225" w:afterAutospacing="0"/>
        <w:jc w:val="both"/>
        <w:rPr>
          <w:b/>
          <w:color w:val="000000" w:themeColor="text1"/>
          <w:sz w:val="2"/>
          <w:szCs w:val="2"/>
        </w:rPr>
      </w:pPr>
    </w:p>
    <w:p w14:paraId="7044DE30" w14:textId="77777777" w:rsidR="00D67EE6" w:rsidRDefault="00D67EE6" w:rsidP="00682A45">
      <w:pPr>
        <w:pStyle w:val="NormalWeb"/>
        <w:spacing w:before="225" w:beforeAutospacing="0" w:after="225" w:afterAutospacing="0"/>
        <w:jc w:val="both"/>
        <w:rPr>
          <w:b/>
          <w:color w:val="000000" w:themeColor="text1"/>
          <w:sz w:val="2"/>
          <w:szCs w:val="2"/>
        </w:rPr>
      </w:pPr>
    </w:p>
    <w:p w14:paraId="0EAE57DE" w14:textId="77777777" w:rsidR="00D67EE6" w:rsidRDefault="00D67EE6" w:rsidP="00682A45">
      <w:pPr>
        <w:pStyle w:val="NormalWeb"/>
        <w:spacing w:before="225" w:beforeAutospacing="0" w:after="225" w:afterAutospacing="0"/>
        <w:jc w:val="both"/>
        <w:rPr>
          <w:b/>
          <w:color w:val="000000" w:themeColor="text1"/>
          <w:sz w:val="2"/>
          <w:szCs w:val="2"/>
        </w:rPr>
      </w:pPr>
    </w:p>
    <w:p w14:paraId="7216F6CA" w14:textId="77777777" w:rsidR="00D67EE6" w:rsidRDefault="00D67EE6" w:rsidP="00682A45">
      <w:pPr>
        <w:pStyle w:val="NormalWeb"/>
        <w:spacing w:before="225" w:beforeAutospacing="0" w:after="225" w:afterAutospacing="0"/>
        <w:jc w:val="both"/>
        <w:rPr>
          <w:b/>
          <w:color w:val="000000" w:themeColor="text1"/>
          <w:sz w:val="2"/>
          <w:szCs w:val="2"/>
        </w:rPr>
      </w:pPr>
    </w:p>
    <w:p w14:paraId="74014E60" w14:textId="77777777" w:rsidR="00D67EE6" w:rsidRPr="001B002F" w:rsidRDefault="00D67EE6" w:rsidP="00682A45">
      <w:pPr>
        <w:pStyle w:val="NormalWeb"/>
        <w:spacing w:before="225" w:beforeAutospacing="0" w:after="225" w:afterAutospacing="0"/>
        <w:jc w:val="both"/>
        <w:rPr>
          <w:b/>
          <w:color w:val="000000" w:themeColor="text1"/>
          <w:sz w:val="2"/>
          <w:szCs w:val="2"/>
        </w:rPr>
      </w:pPr>
    </w:p>
    <w:p w14:paraId="4308FDBC" w14:textId="77777777" w:rsidR="00D67EE6" w:rsidRDefault="00D67EE6" w:rsidP="00682A45">
      <w:pPr>
        <w:pStyle w:val="NormalWeb"/>
        <w:spacing w:before="0" w:beforeAutospacing="0" w:after="0" w:afterAutospacing="0" w:line="360" w:lineRule="auto"/>
        <w:jc w:val="both"/>
        <w:rPr>
          <w:b/>
          <w:color w:val="000000" w:themeColor="text1"/>
        </w:rPr>
      </w:pPr>
      <w:bookmarkStart w:id="6" w:name="art6xxiiih"/>
      <w:bookmarkEnd w:id="6"/>
    </w:p>
    <w:p w14:paraId="7FE878FF" w14:textId="7128BDDF" w:rsidR="00682A45" w:rsidRPr="001B002F" w:rsidRDefault="00682A45" w:rsidP="00682A45">
      <w:pPr>
        <w:pStyle w:val="NormalWeb"/>
        <w:spacing w:before="0" w:beforeAutospacing="0" w:after="0" w:afterAutospacing="0" w:line="360" w:lineRule="auto"/>
        <w:jc w:val="both"/>
        <w:rPr>
          <w:b/>
          <w:color w:val="000000" w:themeColor="text1"/>
        </w:rPr>
      </w:pPr>
      <w:r w:rsidRPr="001B002F">
        <w:rPr>
          <w:b/>
          <w:color w:val="000000" w:themeColor="text1"/>
        </w:rPr>
        <w:t>VIII - FORMA E CRITÉRIOS DE SELEÇÃO DO FORNECEDOR:</w:t>
      </w:r>
    </w:p>
    <w:p w14:paraId="1476BA03" w14:textId="77777777" w:rsidR="00682A45" w:rsidRDefault="00682A45" w:rsidP="00682A45">
      <w:pPr>
        <w:rPr>
          <w:rStyle w:val="apple-converted-space"/>
          <w:rFonts w:ascii="Times New Roman" w:hAnsi="Times New Roman"/>
          <w:color w:val="000000" w:themeColor="text1"/>
          <w:sz w:val="24"/>
          <w:szCs w:val="24"/>
          <w:shd w:val="clear" w:color="auto" w:fill="FFFFFF"/>
        </w:rPr>
      </w:pPr>
    </w:p>
    <w:p w14:paraId="29CAC3CE" w14:textId="53525C2A" w:rsidR="00682A45" w:rsidRPr="00F157A8" w:rsidRDefault="00682A45" w:rsidP="0038627D">
      <w:pPr>
        <w:jc w:val="both"/>
        <w:rPr>
          <w:rStyle w:val="apple-converted-space"/>
          <w:rFonts w:ascii="Times New Roman" w:hAnsi="Times New Roman"/>
          <w:color w:val="000000" w:themeColor="text1"/>
          <w:sz w:val="24"/>
          <w:szCs w:val="24"/>
          <w:shd w:val="clear" w:color="auto" w:fill="FFFFFF"/>
        </w:rPr>
      </w:pPr>
      <w:r w:rsidRPr="00F157A8">
        <w:rPr>
          <w:rStyle w:val="apple-converted-space"/>
          <w:rFonts w:ascii="Times New Roman" w:hAnsi="Times New Roman"/>
          <w:color w:val="000000" w:themeColor="text1"/>
          <w:sz w:val="24"/>
          <w:szCs w:val="24"/>
          <w:shd w:val="clear" w:color="auto" w:fill="FFFFFF"/>
        </w:rPr>
        <w:t>A empresa em questão atende plenamente aos requisitos estabelecidos para a contratação, incluindo entrega do produto, garantia de qualidade e certificações necessárias. Sua reputação no mercado e histórico de satisfação respaldam sua capacidade em atender as necessidades de forma eficaz e confiável.</w:t>
      </w:r>
    </w:p>
    <w:p w14:paraId="62C690F2" w14:textId="77777777" w:rsidR="00682A45" w:rsidRDefault="00682A45" w:rsidP="0038627D">
      <w:pPr>
        <w:jc w:val="both"/>
        <w:rPr>
          <w:rFonts w:ascii="Times New Roman" w:hAnsi="Times New Roman"/>
          <w:sz w:val="24"/>
          <w:szCs w:val="24"/>
        </w:rPr>
      </w:pPr>
      <w:r w:rsidRPr="00F157A8">
        <w:rPr>
          <w:rFonts w:ascii="Times New Roman" w:hAnsi="Times New Roman"/>
          <w:sz w:val="24"/>
          <w:szCs w:val="24"/>
        </w:rPr>
        <w:t>A contratação visa assegurar a qualidade, eficiência e conformidade com os requisitos estabelecidos.</w:t>
      </w:r>
    </w:p>
    <w:p w14:paraId="76B38F51" w14:textId="77777777" w:rsidR="00682A45" w:rsidRPr="00F157A8" w:rsidRDefault="00682A45" w:rsidP="00682A45">
      <w:pPr>
        <w:rPr>
          <w:rFonts w:ascii="Times New Roman" w:hAnsi="Times New Roman"/>
          <w:b/>
          <w:sz w:val="24"/>
          <w:szCs w:val="24"/>
        </w:rPr>
      </w:pPr>
    </w:p>
    <w:p w14:paraId="618E1CD8" w14:textId="77777777" w:rsidR="00682A45" w:rsidRDefault="00682A45" w:rsidP="00682A45">
      <w:pPr>
        <w:pStyle w:val="NormalWeb"/>
        <w:spacing w:before="0" w:beforeAutospacing="0" w:after="0" w:afterAutospacing="0" w:line="360" w:lineRule="auto"/>
        <w:jc w:val="both"/>
        <w:rPr>
          <w:b/>
          <w:color w:val="000000" w:themeColor="text1"/>
        </w:rPr>
      </w:pPr>
      <w:bookmarkStart w:id="7" w:name="art6xxiii.i"/>
      <w:bookmarkEnd w:id="7"/>
      <w:r w:rsidRPr="001B002F">
        <w:rPr>
          <w:b/>
          <w:color w:val="000000" w:themeColor="text1"/>
        </w:rPr>
        <w:t>IX - 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3871C1E9" w14:textId="77777777" w:rsidR="00D67EE6" w:rsidRPr="001B002F" w:rsidRDefault="00D67EE6" w:rsidP="00682A45">
      <w:pPr>
        <w:pStyle w:val="NormalWeb"/>
        <w:spacing w:before="0" w:beforeAutospacing="0" w:after="0" w:afterAutospacing="0" w:line="360" w:lineRule="auto"/>
        <w:jc w:val="both"/>
        <w:rPr>
          <w:b/>
          <w:color w:val="000000" w:themeColor="text1"/>
        </w:rPr>
      </w:pPr>
    </w:p>
    <w:p w14:paraId="23F58594" w14:textId="77777777" w:rsidR="00682A45" w:rsidRPr="001B002F" w:rsidRDefault="00682A45" w:rsidP="00682A45">
      <w:pPr>
        <w:pStyle w:val="NormalWeb"/>
        <w:spacing w:before="0" w:beforeAutospacing="0" w:after="0" w:afterAutospacing="0" w:line="360" w:lineRule="auto"/>
        <w:jc w:val="both"/>
        <w:rPr>
          <w:color w:val="000000" w:themeColor="text1"/>
        </w:rPr>
      </w:pPr>
      <w:r w:rsidRPr="001B002F">
        <w:rPr>
          <w:color w:val="000000" w:themeColor="text1"/>
        </w:rPr>
        <w:t>A estimativa do valor da contratação foi elaborada com base em preços unitários referenciais. Este documento visa proporcionar transparência quanto aos parâmetros utilizados na obtenção dos preços e nos cálculos realizados.</w:t>
      </w:r>
    </w:p>
    <w:p w14:paraId="1D1242F4" w14:textId="1039A0F2" w:rsidR="00682A45" w:rsidRDefault="00682A45" w:rsidP="00682A45">
      <w:pPr>
        <w:pStyle w:val="NormalWeb"/>
        <w:spacing w:before="0" w:beforeAutospacing="0" w:after="0" w:afterAutospacing="0" w:line="360" w:lineRule="auto"/>
        <w:jc w:val="both"/>
        <w:rPr>
          <w:color w:val="000000" w:themeColor="text1"/>
        </w:rPr>
      </w:pPr>
      <w:r w:rsidRPr="001B002F">
        <w:rPr>
          <w:color w:val="000000" w:themeColor="text1"/>
        </w:rPr>
        <w:t>O valor estimado da contratação é de R$</w:t>
      </w:r>
      <w:r w:rsidR="00B67F96">
        <w:rPr>
          <w:color w:val="000000" w:themeColor="text1"/>
        </w:rPr>
        <w:t>1.950</w:t>
      </w:r>
      <w:r>
        <w:rPr>
          <w:color w:val="000000" w:themeColor="text1"/>
        </w:rPr>
        <w:t>,00</w:t>
      </w:r>
      <w:r w:rsidRPr="001B002F">
        <w:rPr>
          <w:color w:val="000000" w:themeColor="text1"/>
        </w:rPr>
        <w:t>, considerando a execução dos serviços ao longo do período contratual.</w:t>
      </w:r>
    </w:p>
    <w:p w14:paraId="12EB8991" w14:textId="77777777" w:rsidR="00B67F96" w:rsidRPr="001B002F" w:rsidRDefault="00B67F96" w:rsidP="00682A45">
      <w:pPr>
        <w:pStyle w:val="NormalWeb"/>
        <w:spacing w:before="0" w:beforeAutospacing="0" w:after="0" w:afterAutospacing="0" w:line="360" w:lineRule="auto"/>
        <w:jc w:val="both"/>
        <w:rPr>
          <w:color w:val="000000" w:themeColor="text1"/>
        </w:rPr>
      </w:pPr>
    </w:p>
    <w:tbl>
      <w:tblPr>
        <w:tblStyle w:val="Tabelacomgrade"/>
        <w:tblW w:w="0" w:type="auto"/>
        <w:tblLook w:val="04A0" w:firstRow="1" w:lastRow="0" w:firstColumn="1" w:lastColumn="0" w:noHBand="0" w:noVBand="1"/>
      </w:tblPr>
      <w:tblGrid>
        <w:gridCol w:w="3020"/>
        <w:gridCol w:w="3020"/>
        <w:gridCol w:w="3021"/>
      </w:tblGrid>
      <w:tr w:rsidR="00B67F96" w14:paraId="20848EC2" w14:textId="77777777" w:rsidTr="00B67F96">
        <w:tc>
          <w:tcPr>
            <w:tcW w:w="3020" w:type="dxa"/>
          </w:tcPr>
          <w:p w14:paraId="1C3D49CE" w14:textId="645513DC" w:rsidR="00B67F96" w:rsidRPr="00B67F96" w:rsidRDefault="00B67F96" w:rsidP="00B67F96">
            <w:pPr>
              <w:pStyle w:val="NormalWeb"/>
              <w:spacing w:before="225" w:beforeAutospacing="0" w:after="225" w:afterAutospacing="0"/>
              <w:jc w:val="center"/>
              <w:rPr>
                <w:b/>
                <w:color w:val="000000" w:themeColor="text1"/>
              </w:rPr>
            </w:pPr>
            <w:r w:rsidRPr="00B67F96">
              <w:rPr>
                <w:b/>
                <w:color w:val="000000" w:themeColor="text1"/>
              </w:rPr>
              <w:t>QUANTIDADE</w:t>
            </w:r>
          </w:p>
        </w:tc>
        <w:tc>
          <w:tcPr>
            <w:tcW w:w="3020" w:type="dxa"/>
          </w:tcPr>
          <w:p w14:paraId="76452E9D" w14:textId="7E7E1221" w:rsidR="00B67F96" w:rsidRPr="00B67F96" w:rsidRDefault="00B67F96" w:rsidP="00B67F96">
            <w:pPr>
              <w:pStyle w:val="NormalWeb"/>
              <w:spacing w:before="225" w:beforeAutospacing="0" w:after="225" w:afterAutospacing="0"/>
              <w:jc w:val="center"/>
              <w:rPr>
                <w:b/>
                <w:color w:val="000000" w:themeColor="text1"/>
              </w:rPr>
            </w:pPr>
            <w:r w:rsidRPr="00B67F96">
              <w:rPr>
                <w:b/>
                <w:color w:val="000000" w:themeColor="text1"/>
              </w:rPr>
              <w:t>V</w:t>
            </w:r>
            <w:r>
              <w:rPr>
                <w:b/>
                <w:color w:val="000000" w:themeColor="text1"/>
              </w:rPr>
              <w:t>ALOR UNIT</w:t>
            </w:r>
            <w:r w:rsidR="00747E2B">
              <w:rPr>
                <w:b/>
                <w:color w:val="000000" w:themeColor="text1"/>
              </w:rPr>
              <w:t>Á</w:t>
            </w:r>
            <w:r>
              <w:rPr>
                <w:b/>
                <w:color w:val="000000" w:themeColor="text1"/>
              </w:rPr>
              <w:t>RIO</w:t>
            </w:r>
          </w:p>
        </w:tc>
        <w:tc>
          <w:tcPr>
            <w:tcW w:w="3021" w:type="dxa"/>
          </w:tcPr>
          <w:p w14:paraId="571A2183" w14:textId="20D313A6" w:rsidR="00B67F96" w:rsidRPr="00747E2B" w:rsidRDefault="003D6DD6" w:rsidP="003D6DD6">
            <w:pPr>
              <w:pStyle w:val="NormalWeb"/>
              <w:tabs>
                <w:tab w:val="left" w:pos="930"/>
              </w:tabs>
              <w:spacing w:before="225" w:beforeAutospacing="0" w:after="225" w:afterAutospacing="0"/>
              <w:jc w:val="center"/>
              <w:rPr>
                <w:b/>
                <w:color w:val="000000" w:themeColor="text1"/>
              </w:rPr>
            </w:pPr>
            <w:r>
              <w:rPr>
                <w:b/>
                <w:color w:val="000000" w:themeColor="text1"/>
              </w:rPr>
              <w:t>VALOR TOTAL</w:t>
            </w:r>
          </w:p>
        </w:tc>
      </w:tr>
      <w:tr w:rsidR="00B67F96" w14:paraId="44E99677" w14:textId="77777777" w:rsidTr="00B67F96">
        <w:tc>
          <w:tcPr>
            <w:tcW w:w="3020" w:type="dxa"/>
          </w:tcPr>
          <w:p w14:paraId="18657F19" w14:textId="6621772F" w:rsidR="00B67F96" w:rsidRPr="003D6DD6" w:rsidRDefault="003D6DD6" w:rsidP="003D6DD6">
            <w:pPr>
              <w:pStyle w:val="NormalWeb"/>
              <w:spacing w:before="225" w:beforeAutospacing="0" w:after="225" w:afterAutospacing="0"/>
              <w:jc w:val="center"/>
              <w:rPr>
                <w:b/>
                <w:color w:val="000000" w:themeColor="text1"/>
              </w:rPr>
            </w:pPr>
            <w:r>
              <w:rPr>
                <w:b/>
                <w:color w:val="000000" w:themeColor="text1"/>
              </w:rPr>
              <w:t>5.000</w:t>
            </w:r>
          </w:p>
        </w:tc>
        <w:tc>
          <w:tcPr>
            <w:tcW w:w="3020" w:type="dxa"/>
          </w:tcPr>
          <w:p w14:paraId="08C994AA" w14:textId="7E41CB6F" w:rsidR="00B67F96" w:rsidRPr="003D6DD6" w:rsidRDefault="003D6DD6" w:rsidP="003D6DD6">
            <w:pPr>
              <w:pStyle w:val="NormalWeb"/>
              <w:spacing w:before="225" w:beforeAutospacing="0" w:after="225" w:afterAutospacing="0"/>
              <w:jc w:val="center"/>
              <w:rPr>
                <w:b/>
                <w:color w:val="000000" w:themeColor="text1"/>
              </w:rPr>
            </w:pPr>
            <w:r>
              <w:rPr>
                <w:b/>
                <w:color w:val="000000" w:themeColor="text1"/>
              </w:rPr>
              <w:t>0,39</w:t>
            </w:r>
          </w:p>
        </w:tc>
        <w:tc>
          <w:tcPr>
            <w:tcW w:w="3021" w:type="dxa"/>
          </w:tcPr>
          <w:p w14:paraId="3858E22C" w14:textId="6051FD78" w:rsidR="00B67F96" w:rsidRPr="003D6DD6" w:rsidRDefault="003D6DD6" w:rsidP="003D6DD6">
            <w:pPr>
              <w:pStyle w:val="NormalWeb"/>
              <w:spacing w:before="225" w:beforeAutospacing="0" w:after="225" w:afterAutospacing="0"/>
              <w:jc w:val="center"/>
              <w:rPr>
                <w:b/>
                <w:color w:val="000000" w:themeColor="text1"/>
              </w:rPr>
            </w:pPr>
            <w:r>
              <w:rPr>
                <w:b/>
                <w:color w:val="000000" w:themeColor="text1"/>
              </w:rPr>
              <w:t>1.950,00</w:t>
            </w:r>
          </w:p>
        </w:tc>
      </w:tr>
    </w:tbl>
    <w:p w14:paraId="609F495B" w14:textId="67201A1E" w:rsidR="00682A45" w:rsidRDefault="00682A45" w:rsidP="00682A45">
      <w:pPr>
        <w:pStyle w:val="NormalWeb"/>
        <w:spacing w:before="225" w:beforeAutospacing="0" w:after="225" w:afterAutospacing="0"/>
        <w:jc w:val="both"/>
        <w:rPr>
          <w:b/>
          <w:color w:val="000000" w:themeColor="text1"/>
          <w:sz w:val="2"/>
          <w:szCs w:val="2"/>
        </w:rPr>
      </w:pPr>
    </w:p>
    <w:p w14:paraId="1969CFBB" w14:textId="77777777" w:rsidR="00D67EE6" w:rsidRDefault="00D67EE6" w:rsidP="00682A45">
      <w:pPr>
        <w:pStyle w:val="NormalWeb"/>
        <w:spacing w:before="225" w:beforeAutospacing="0" w:after="225" w:afterAutospacing="0"/>
        <w:jc w:val="both"/>
        <w:rPr>
          <w:b/>
          <w:color w:val="000000" w:themeColor="text1"/>
          <w:sz w:val="2"/>
          <w:szCs w:val="2"/>
        </w:rPr>
      </w:pPr>
    </w:p>
    <w:p w14:paraId="0B0FDE1C" w14:textId="77777777" w:rsidR="00D67EE6" w:rsidRDefault="00D67EE6" w:rsidP="00682A45">
      <w:pPr>
        <w:pStyle w:val="NormalWeb"/>
        <w:spacing w:before="225" w:beforeAutospacing="0" w:after="225" w:afterAutospacing="0"/>
        <w:jc w:val="both"/>
        <w:rPr>
          <w:b/>
          <w:color w:val="000000" w:themeColor="text1"/>
          <w:sz w:val="2"/>
          <w:szCs w:val="2"/>
        </w:rPr>
      </w:pPr>
    </w:p>
    <w:p w14:paraId="78CAC62F" w14:textId="77777777" w:rsidR="00D67EE6" w:rsidRDefault="00D67EE6" w:rsidP="00682A45">
      <w:pPr>
        <w:pStyle w:val="NormalWeb"/>
        <w:spacing w:before="225" w:beforeAutospacing="0" w:after="225" w:afterAutospacing="0"/>
        <w:jc w:val="both"/>
        <w:rPr>
          <w:b/>
          <w:color w:val="000000" w:themeColor="text1"/>
          <w:sz w:val="2"/>
          <w:szCs w:val="2"/>
        </w:rPr>
      </w:pPr>
    </w:p>
    <w:p w14:paraId="2E260468" w14:textId="77777777" w:rsidR="00D67EE6" w:rsidRDefault="00D67EE6" w:rsidP="00682A45">
      <w:pPr>
        <w:pStyle w:val="NormalWeb"/>
        <w:spacing w:before="225" w:beforeAutospacing="0" w:after="225" w:afterAutospacing="0"/>
        <w:jc w:val="both"/>
        <w:rPr>
          <w:b/>
          <w:color w:val="000000" w:themeColor="text1"/>
          <w:sz w:val="2"/>
          <w:szCs w:val="2"/>
        </w:rPr>
      </w:pPr>
    </w:p>
    <w:p w14:paraId="73C35352" w14:textId="77777777" w:rsidR="00D67EE6" w:rsidRDefault="00D67EE6" w:rsidP="00682A45">
      <w:pPr>
        <w:pStyle w:val="NormalWeb"/>
        <w:spacing w:before="225" w:beforeAutospacing="0" w:after="225" w:afterAutospacing="0"/>
        <w:jc w:val="both"/>
        <w:rPr>
          <w:b/>
          <w:color w:val="000000" w:themeColor="text1"/>
          <w:sz w:val="2"/>
          <w:szCs w:val="2"/>
        </w:rPr>
      </w:pPr>
    </w:p>
    <w:p w14:paraId="39DE71D1" w14:textId="77777777" w:rsidR="00D67EE6" w:rsidRDefault="00D67EE6" w:rsidP="00682A45">
      <w:pPr>
        <w:pStyle w:val="NormalWeb"/>
        <w:spacing w:before="225" w:beforeAutospacing="0" w:after="225" w:afterAutospacing="0"/>
        <w:jc w:val="both"/>
        <w:rPr>
          <w:b/>
          <w:color w:val="000000" w:themeColor="text1"/>
          <w:sz w:val="2"/>
          <w:szCs w:val="2"/>
        </w:rPr>
      </w:pPr>
    </w:p>
    <w:p w14:paraId="7FFC30C3" w14:textId="77777777" w:rsidR="00D67EE6" w:rsidRDefault="00D67EE6" w:rsidP="00682A45">
      <w:pPr>
        <w:pStyle w:val="NormalWeb"/>
        <w:spacing w:before="225" w:beforeAutospacing="0" w:after="225" w:afterAutospacing="0"/>
        <w:jc w:val="both"/>
        <w:rPr>
          <w:b/>
          <w:color w:val="000000" w:themeColor="text1"/>
          <w:sz w:val="2"/>
          <w:szCs w:val="2"/>
        </w:rPr>
      </w:pPr>
    </w:p>
    <w:p w14:paraId="37A95B0F" w14:textId="77777777" w:rsidR="00D67EE6" w:rsidRDefault="00D67EE6" w:rsidP="00682A45">
      <w:pPr>
        <w:pStyle w:val="NormalWeb"/>
        <w:spacing w:before="225" w:beforeAutospacing="0" w:after="225" w:afterAutospacing="0"/>
        <w:jc w:val="both"/>
        <w:rPr>
          <w:b/>
          <w:color w:val="000000" w:themeColor="text1"/>
          <w:sz w:val="2"/>
          <w:szCs w:val="2"/>
        </w:rPr>
      </w:pPr>
    </w:p>
    <w:p w14:paraId="4FC7812A" w14:textId="77777777" w:rsidR="00D67EE6" w:rsidRDefault="00D67EE6" w:rsidP="00682A45">
      <w:pPr>
        <w:pStyle w:val="NormalWeb"/>
        <w:spacing w:before="225" w:beforeAutospacing="0" w:after="225" w:afterAutospacing="0"/>
        <w:jc w:val="both"/>
        <w:rPr>
          <w:b/>
          <w:color w:val="000000" w:themeColor="text1"/>
          <w:sz w:val="2"/>
          <w:szCs w:val="2"/>
        </w:rPr>
      </w:pPr>
    </w:p>
    <w:p w14:paraId="7694FD0B" w14:textId="77777777" w:rsidR="00D67EE6" w:rsidRDefault="00D67EE6" w:rsidP="00682A45">
      <w:pPr>
        <w:pStyle w:val="NormalWeb"/>
        <w:spacing w:before="225" w:beforeAutospacing="0" w:after="225" w:afterAutospacing="0"/>
        <w:jc w:val="both"/>
        <w:rPr>
          <w:b/>
          <w:color w:val="000000" w:themeColor="text1"/>
          <w:sz w:val="2"/>
          <w:szCs w:val="2"/>
        </w:rPr>
      </w:pPr>
    </w:p>
    <w:p w14:paraId="59CE032C" w14:textId="77777777" w:rsidR="00682A45" w:rsidRPr="001B002F" w:rsidRDefault="00682A45" w:rsidP="00682A45">
      <w:pPr>
        <w:pStyle w:val="NormalWeb"/>
        <w:spacing w:before="225" w:beforeAutospacing="0" w:after="225" w:afterAutospacing="0"/>
        <w:jc w:val="both"/>
        <w:rPr>
          <w:b/>
          <w:color w:val="000000" w:themeColor="text1"/>
          <w:sz w:val="2"/>
          <w:szCs w:val="2"/>
        </w:rPr>
      </w:pPr>
    </w:p>
    <w:p w14:paraId="4F5C8407" w14:textId="77777777" w:rsidR="00682A45" w:rsidRPr="001B002F" w:rsidRDefault="00682A45" w:rsidP="00682A45">
      <w:pPr>
        <w:pStyle w:val="NormalWeb"/>
        <w:spacing w:before="0" w:beforeAutospacing="0" w:after="0" w:afterAutospacing="0" w:line="360" w:lineRule="auto"/>
        <w:jc w:val="both"/>
        <w:rPr>
          <w:b/>
          <w:color w:val="000000" w:themeColor="text1"/>
        </w:rPr>
      </w:pPr>
      <w:bookmarkStart w:id="8" w:name="art6xxiiij"/>
      <w:bookmarkEnd w:id="8"/>
      <w:r w:rsidRPr="001B002F">
        <w:rPr>
          <w:b/>
          <w:color w:val="000000" w:themeColor="text1"/>
        </w:rPr>
        <w:t>X - ADEQUAÇÃO ORÇAMENTÁRIA:</w:t>
      </w:r>
    </w:p>
    <w:p w14:paraId="1952488B" w14:textId="42CAFE04" w:rsidR="00682A45" w:rsidRPr="00D67EE6" w:rsidRDefault="00D67EE6" w:rsidP="00D67EE6">
      <w:pPr>
        <w:pStyle w:val="NormalWeb"/>
        <w:spacing w:before="225" w:beforeAutospacing="0" w:after="225" w:afterAutospacing="0"/>
        <w:jc w:val="both"/>
        <w:rPr>
          <w:color w:val="000000" w:themeColor="text1"/>
          <w:szCs w:val="2"/>
        </w:rPr>
      </w:pPr>
      <w:r w:rsidRPr="00D67EE6">
        <w:rPr>
          <w:b/>
          <w:bCs/>
          <w:color w:val="000000" w:themeColor="text1"/>
          <w:szCs w:val="2"/>
        </w:rPr>
        <w:t>Dotação:</w:t>
      </w:r>
      <w:r>
        <w:rPr>
          <w:b/>
          <w:bCs/>
          <w:color w:val="000000" w:themeColor="text1"/>
          <w:szCs w:val="2"/>
        </w:rPr>
        <w:t xml:space="preserve"> </w:t>
      </w:r>
      <w:r>
        <w:rPr>
          <w:color w:val="000000" w:themeColor="text1"/>
          <w:szCs w:val="2"/>
        </w:rPr>
        <w:t>749</w:t>
      </w:r>
    </w:p>
    <w:p w14:paraId="12623BBC" w14:textId="327E37EF" w:rsidR="00D67EE6" w:rsidRPr="00D67EE6" w:rsidRDefault="00D67EE6" w:rsidP="00D67EE6">
      <w:pPr>
        <w:pStyle w:val="NormalWeb"/>
        <w:spacing w:before="225" w:beforeAutospacing="0" w:after="225" w:afterAutospacing="0"/>
        <w:jc w:val="both"/>
        <w:rPr>
          <w:color w:val="000000" w:themeColor="text1"/>
          <w:szCs w:val="2"/>
        </w:rPr>
      </w:pPr>
      <w:r w:rsidRPr="00D67EE6">
        <w:rPr>
          <w:b/>
          <w:bCs/>
          <w:color w:val="000000" w:themeColor="text1"/>
          <w:szCs w:val="2"/>
        </w:rPr>
        <w:t>Órgão:</w:t>
      </w:r>
      <w:r>
        <w:rPr>
          <w:b/>
          <w:bCs/>
          <w:color w:val="000000" w:themeColor="text1"/>
          <w:szCs w:val="2"/>
        </w:rPr>
        <w:t xml:space="preserve"> </w:t>
      </w:r>
      <w:r>
        <w:rPr>
          <w:color w:val="000000" w:themeColor="text1"/>
          <w:szCs w:val="2"/>
        </w:rPr>
        <w:t>4 – SECRETARIA MUNICIPAL DE ADMINISTRAÇÃO</w:t>
      </w:r>
    </w:p>
    <w:p w14:paraId="02D2F8BB" w14:textId="17374B95" w:rsidR="00D67EE6" w:rsidRPr="00D67EE6" w:rsidRDefault="00D67EE6" w:rsidP="00D67EE6">
      <w:pPr>
        <w:pStyle w:val="NormalWeb"/>
        <w:spacing w:before="225" w:beforeAutospacing="0" w:after="225" w:afterAutospacing="0"/>
        <w:jc w:val="both"/>
        <w:rPr>
          <w:b/>
          <w:bCs/>
          <w:color w:val="000000" w:themeColor="text1"/>
          <w:szCs w:val="2"/>
        </w:rPr>
      </w:pPr>
      <w:r w:rsidRPr="00D67EE6">
        <w:rPr>
          <w:b/>
          <w:bCs/>
          <w:color w:val="000000" w:themeColor="text1"/>
          <w:szCs w:val="2"/>
        </w:rPr>
        <w:t>Unidade:</w:t>
      </w:r>
      <w:r>
        <w:rPr>
          <w:b/>
          <w:bCs/>
          <w:color w:val="000000" w:themeColor="text1"/>
          <w:szCs w:val="2"/>
        </w:rPr>
        <w:t xml:space="preserve"> </w:t>
      </w:r>
      <w:r w:rsidRPr="00D67EE6">
        <w:rPr>
          <w:color w:val="000000" w:themeColor="text1"/>
          <w:szCs w:val="2"/>
        </w:rPr>
        <w:t>1 -</w:t>
      </w:r>
      <w:r>
        <w:rPr>
          <w:b/>
          <w:bCs/>
          <w:color w:val="000000" w:themeColor="text1"/>
          <w:szCs w:val="2"/>
        </w:rPr>
        <w:t xml:space="preserve"> </w:t>
      </w:r>
      <w:r>
        <w:rPr>
          <w:color w:val="000000" w:themeColor="text1"/>
          <w:szCs w:val="2"/>
        </w:rPr>
        <w:t>SECRETARIA MUNICIPAL DE ADMINISTRAÇÃO</w:t>
      </w:r>
    </w:p>
    <w:p w14:paraId="1E045D11" w14:textId="7F4C572D" w:rsidR="00D67EE6" w:rsidRPr="00D67EE6" w:rsidRDefault="00D67EE6" w:rsidP="00D67EE6">
      <w:pPr>
        <w:pStyle w:val="NormalWeb"/>
        <w:spacing w:before="225" w:beforeAutospacing="0" w:after="225" w:afterAutospacing="0"/>
        <w:jc w:val="both"/>
        <w:rPr>
          <w:b/>
          <w:bCs/>
          <w:color w:val="000000" w:themeColor="text1"/>
          <w:szCs w:val="2"/>
        </w:rPr>
      </w:pPr>
      <w:r w:rsidRPr="00D67EE6">
        <w:rPr>
          <w:b/>
          <w:bCs/>
          <w:color w:val="000000" w:themeColor="text1"/>
          <w:szCs w:val="2"/>
        </w:rPr>
        <w:t>Ação:</w:t>
      </w:r>
      <w:r>
        <w:rPr>
          <w:b/>
          <w:bCs/>
          <w:color w:val="000000" w:themeColor="text1"/>
          <w:szCs w:val="2"/>
        </w:rPr>
        <w:t xml:space="preserve"> </w:t>
      </w:r>
      <w:r w:rsidRPr="00D67EE6">
        <w:rPr>
          <w:color w:val="000000" w:themeColor="text1"/>
          <w:szCs w:val="2"/>
        </w:rPr>
        <w:t>2009</w:t>
      </w:r>
      <w:r>
        <w:rPr>
          <w:b/>
          <w:bCs/>
          <w:color w:val="000000" w:themeColor="text1"/>
          <w:szCs w:val="2"/>
        </w:rPr>
        <w:t xml:space="preserve"> – </w:t>
      </w:r>
      <w:r w:rsidRPr="00D67EE6">
        <w:rPr>
          <w:color w:val="000000" w:themeColor="text1"/>
          <w:szCs w:val="2"/>
        </w:rPr>
        <w:t>Manutenção das atividades da Secretaria Municipal de Administração</w:t>
      </w:r>
    </w:p>
    <w:p w14:paraId="64899417" w14:textId="3F94E30B" w:rsidR="00D67EE6" w:rsidRPr="00D67EE6" w:rsidRDefault="00D67EE6" w:rsidP="00D67EE6">
      <w:pPr>
        <w:pStyle w:val="NormalWeb"/>
        <w:spacing w:before="225" w:beforeAutospacing="0" w:after="225" w:afterAutospacing="0"/>
        <w:jc w:val="both"/>
        <w:rPr>
          <w:b/>
          <w:bCs/>
          <w:color w:val="000000" w:themeColor="text1"/>
          <w:szCs w:val="2"/>
        </w:rPr>
      </w:pPr>
      <w:r w:rsidRPr="00D67EE6">
        <w:rPr>
          <w:b/>
          <w:bCs/>
          <w:color w:val="000000" w:themeColor="text1"/>
          <w:szCs w:val="2"/>
        </w:rPr>
        <w:t>Vínculo:</w:t>
      </w:r>
      <w:r w:rsidRPr="00D67EE6">
        <w:rPr>
          <w:color w:val="000000" w:themeColor="text1"/>
          <w:szCs w:val="2"/>
        </w:rPr>
        <w:t xml:space="preserve"> 250070000000</w:t>
      </w:r>
      <w:r>
        <w:rPr>
          <w:color w:val="000000" w:themeColor="text1"/>
          <w:szCs w:val="2"/>
        </w:rPr>
        <w:t xml:space="preserve"> – SF: Recursos não vinculados de Impostos</w:t>
      </w:r>
    </w:p>
    <w:p w14:paraId="477037C9" w14:textId="341C6AF1" w:rsidR="00D67EE6" w:rsidRDefault="00D67EE6" w:rsidP="00D67EE6">
      <w:pPr>
        <w:pStyle w:val="NormalWeb"/>
        <w:spacing w:before="225" w:beforeAutospacing="0" w:after="225" w:afterAutospacing="0"/>
        <w:jc w:val="both"/>
        <w:rPr>
          <w:color w:val="000000" w:themeColor="text1"/>
          <w:szCs w:val="2"/>
        </w:rPr>
      </w:pPr>
      <w:r w:rsidRPr="00D67EE6">
        <w:rPr>
          <w:b/>
          <w:bCs/>
          <w:color w:val="000000" w:themeColor="text1"/>
          <w:szCs w:val="2"/>
        </w:rPr>
        <w:t>Subelemento:</w:t>
      </w:r>
      <w:r>
        <w:rPr>
          <w:b/>
          <w:bCs/>
          <w:color w:val="000000" w:themeColor="text1"/>
          <w:szCs w:val="2"/>
        </w:rPr>
        <w:t xml:space="preserve"> </w:t>
      </w:r>
      <w:r>
        <w:rPr>
          <w:color w:val="000000" w:themeColor="text1"/>
          <w:szCs w:val="2"/>
        </w:rPr>
        <w:t>3339030160000000000 – Material de expediente</w:t>
      </w:r>
    </w:p>
    <w:p w14:paraId="26E92D01" w14:textId="77777777" w:rsidR="00D67EE6" w:rsidRPr="00D67EE6" w:rsidRDefault="00D67EE6" w:rsidP="00D67EE6">
      <w:pPr>
        <w:pStyle w:val="NormalWeb"/>
        <w:spacing w:before="225" w:beforeAutospacing="0" w:after="225" w:afterAutospacing="0"/>
        <w:jc w:val="both"/>
        <w:rPr>
          <w:color w:val="000000" w:themeColor="text1"/>
          <w:szCs w:val="2"/>
        </w:rPr>
      </w:pPr>
    </w:p>
    <w:p w14:paraId="04B5B2C0" w14:textId="77777777" w:rsidR="00682A45" w:rsidRPr="001B002F" w:rsidRDefault="00682A45" w:rsidP="00682A45">
      <w:pPr>
        <w:pStyle w:val="NormalWeb"/>
        <w:spacing w:before="0" w:beforeAutospacing="0" w:after="0" w:afterAutospacing="0" w:line="360" w:lineRule="auto"/>
        <w:jc w:val="both"/>
        <w:rPr>
          <w:b/>
          <w:color w:val="000000" w:themeColor="text1"/>
        </w:rPr>
      </w:pPr>
      <w:r w:rsidRPr="001B002F">
        <w:rPr>
          <w:b/>
          <w:color w:val="000000" w:themeColor="text1"/>
        </w:rPr>
        <w:t>XI - ESPECIFICAÇÃO DO PRODUTO, PREFERENCIALMENTE CONFORME CATÁLOGO ELETRÔNICO DE PADRONIZAÇÃO, OBSERVADOS OS REQUISITOS DE QUALIDADE, RENDIMENTO, COMPATIBILIDADE, DURABILIDADE E SEGURANÇA:</w:t>
      </w:r>
    </w:p>
    <w:p w14:paraId="286EAC04" w14:textId="77777777" w:rsidR="00A44E7F" w:rsidRDefault="00A44E7F" w:rsidP="00682A45">
      <w:pPr>
        <w:pStyle w:val="NormalWeb"/>
        <w:spacing w:before="225" w:beforeAutospacing="0" w:after="225" w:afterAutospacing="0"/>
        <w:jc w:val="both"/>
        <w:rPr>
          <w:color w:val="000000" w:themeColor="text1"/>
        </w:rPr>
      </w:pPr>
      <w:r>
        <w:rPr>
          <w:color w:val="000000" w:themeColor="text1"/>
        </w:rPr>
        <w:t>Plaquetas em alumínio 0,4mm – tamanho 45x15mm. Cantos arredondados, impressão colorida. Numeradas com código de barras.</w:t>
      </w:r>
    </w:p>
    <w:p w14:paraId="62E84D46" w14:textId="4CBC7FEA" w:rsidR="00682A45" w:rsidRDefault="00682A45" w:rsidP="00682A45">
      <w:pPr>
        <w:pStyle w:val="NormalWeb"/>
        <w:spacing w:before="225" w:beforeAutospacing="0" w:after="225" w:afterAutospacing="0"/>
        <w:jc w:val="both"/>
        <w:rPr>
          <w:color w:val="000000" w:themeColor="text1"/>
        </w:rPr>
      </w:pPr>
      <w:r w:rsidRPr="001B002F">
        <w:rPr>
          <w:color w:val="000000" w:themeColor="text1"/>
        </w:rPr>
        <w:t xml:space="preserve">A </w:t>
      </w:r>
      <w:r>
        <w:rPr>
          <w:color w:val="000000" w:themeColor="text1"/>
        </w:rPr>
        <w:t>empresa</w:t>
      </w:r>
      <w:r w:rsidRPr="001B002F">
        <w:rPr>
          <w:color w:val="000000" w:themeColor="text1"/>
        </w:rPr>
        <w:t xml:space="preserve"> deve seguir rigorosamente os procedimentos de segurança recomendados para garantir a integridade física dos</w:t>
      </w:r>
      <w:r w:rsidR="00A44E7F">
        <w:rPr>
          <w:color w:val="000000" w:themeColor="text1"/>
        </w:rPr>
        <w:t xml:space="preserve"> produtos e</w:t>
      </w:r>
      <w:r w:rsidRPr="001B002F">
        <w:rPr>
          <w:color w:val="000000" w:themeColor="text1"/>
        </w:rPr>
        <w:t xml:space="preserve"> profissionais.</w:t>
      </w:r>
    </w:p>
    <w:p w14:paraId="228B3808" w14:textId="77777777" w:rsidR="00D67EE6" w:rsidRDefault="00D67EE6" w:rsidP="00682A45">
      <w:pPr>
        <w:pStyle w:val="NormalWeb"/>
        <w:spacing w:before="225" w:beforeAutospacing="0" w:after="225" w:afterAutospacing="0"/>
        <w:jc w:val="both"/>
        <w:rPr>
          <w:color w:val="000000" w:themeColor="text1"/>
        </w:rPr>
      </w:pPr>
    </w:p>
    <w:p w14:paraId="6D0E5099" w14:textId="77777777" w:rsidR="00682A45" w:rsidRDefault="00682A45" w:rsidP="00682A45">
      <w:pPr>
        <w:pStyle w:val="NormalWeb"/>
        <w:spacing w:before="0" w:beforeAutospacing="0" w:after="0" w:afterAutospacing="0" w:line="360" w:lineRule="auto"/>
        <w:jc w:val="both"/>
        <w:rPr>
          <w:b/>
          <w:color w:val="000000" w:themeColor="text1"/>
        </w:rPr>
      </w:pPr>
      <w:bookmarkStart w:id="9" w:name="art40§1ii"/>
      <w:bookmarkEnd w:id="9"/>
      <w:r w:rsidRPr="001B002F">
        <w:rPr>
          <w:b/>
          <w:color w:val="000000" w:themeColor="text1"/>
        </w:rPr>
        <w:t>XII - INDICAÇÃO DOS LOCAIS DE ENTREGA DOS PRODUTOS E DAS REGRAS PARA RECEBIMENTOS PROVISÓRIO E DEFINITIVO, QUANDO FOR O CASO:</w:t>
      </w:r>
    </w:p>
    <w:p w14:paraId="418D2118" w14:textId="77777777" w:rsidR="00D67EE6" w:rsidRPr="001B002F" w:rsidRDefault="00D67EE6" w:rsidP="00682A45">
      <w:pPr>
        <w:pStyle w:val="NormalWeb"/>
        <w:spacing w:before="0" w:beforeAutospacing="0" w:after="0" w:afterAutospacing="0" w:line="360" w:lineRule="auto"/>
        <w:jc w:val="both"/>
        <w:rPr>
          <w:b/>
          <w:color w:val="000000" w:themeColor="text1"/>
        </w:rPr>
      </w:pPr>
    </w:p>
    <w:p w14:paraId="5936DCD1" w14:textId="7BCB9A03" w:rsidR="00682A45" w:rsidRPr="001B002F" w:rsidRDefault="00A44E7F" w:rsidP="00682A45">
      <w:pPr>
        <w:pStyle w:val="NormalWeb"/>
        <w:spacing w:before="0" w:beforeAutospacing="0" w:after="0" w:afterAutospacing="0" w:line="360" w:lineRule="auto"/>
        <w:jc w:val="both"/>
        <w:rPr>
          <w:color w:val="000000" w:themeColor="text1"/>
        </w:rPr>
      </w:pPr>
      <w:r>
        <w:rPr>
          <w:color w:val="000000" w:themeColor="text1"/>
        </w:rPr>
        <w:t>A entrega acontecera no próprio setor de Patrimônio dentro do prazo acordado.</w:t>
      </w:r>
    </w:p>
    <w:p w14:paraId="28C212AC" w14:textId="77777777" w:rsidR="00682A45" w:rsidRDefault="00682A45" w:rsidP="00682A45">
      <w:pPr>
        <w:pStyle w:val="NormalWeb"/>
        <w:spacing w:before="0" w:beforeAutospacing="0" w:after="0" w:afterAutospacing="0" w:line="360" w:lineRule="auto"/>
        <w:jc w:val="both"/>
        <w:rPr>
          <w:color w:val="000000" w:themeColor="text1"/>
        </w:rPr>
      </w:pPr>
    </w:p>
    <w:p w14:paraId="13DF030E" w14:textId="77777777" w:rsidR="00D4568A" w:rsidRDefault="00D4568A" w:rsidP="00682A45">
      <w:pPr>
        <w:pStyle w:val="NormalWeb"/>
        <w:spacing w:before="0" w:beforeAutospacing="0" w:after="0" w:afterAutospacing="0" w:line="360" w:lineRule="auto"/>
        <w:jc w:val="both"/>
        <w:rPr>
          <w:color w:val="000000" w:themeColor="text1"/>
        </w:rPr>
      </w:pPr>
    </w:p>
    <w:p w14:paraId="22118F56" w14:textId="77777777" w:rsidR="00D4568A" w:rsidRPr="001B002F" w:rsidRDefault="00D4568A" w:rsidP="00682A45">
      <w:pPr>
        <w:pStyle w:val="NormalWeb"/>
        <w:spacing w:before="0" w:beforeAutospacing="0" w:after="0" w:afterAutospacing="0" w:line="360" w:lineRule="auto"/>
        <w:jc w:val="both"/>
        <w:rPr>
          <w:color w:val="000000" w:themeColor="text1"/>
        </w:rPr>
      </w:pPr>
    </w:p>
    <w:p w14:paraId="385314AB" w14:textId="77777777" w:rsidR="00682A45" w:rsidRPr="001B002F" w:rsidRDefault="00682A45" w:rsidP="00682A45">
      <w:pPr>
        <w:pStyle w:val="NormalWeb"/>
        <w:spacing w:before="0" w:beforeAutospacing="0" w:after="0" w:afterAutospacing="0" w:line="360" w:lineRule="auto"/>
        <w:jc w:val="both"/>
        <w:rPr>
          <w:b/>
          <w:color w:val="000000" w:themeColor="text1"/>
          <w:sz w:val="2"/>
          <w:szCs w:val="2"/>
        </w:rPr>
      </w:pPr>
    </w:p>
    <w:p w14:paraId="664CC933" w14:textId="77777777" w:rsidR="00682A45" w:rsidRDefault="00682A45" w:rsidP="00682A45">
      <w:pPr>
        <w:pStyle w:val="NormalWeb"/>
        <w:spacing w:before="0" w:beforeAutospacing="0" w:after="0" w:afterAutospacing="0" w:line="360" w:lineRule="auto"/>
        <w:jc w:val="both"/>
        <w:rPr>
          <w:b/>
          <w:color w:val="000000" w:themeColor="text1"/>
        </w:rPr>
      </w:pPr>
      <w:bookmarkStart w:id="10" w:name="art40§1iii"/>
      <w:bookmarkEnd w:id="10"/>
      <w:r w:rsidRPr="001B002F">
        <w:rPr>
          <w:b/>
          <w:color w:val="000000" w:themeColor="text1"/>
        </w:rPr>
        <w:t>XIII - ESPECIFICAÇÃO DA GARANTIA EXIGIDA E DAS CONDIÇÕES DE MANUTENÇÃO E ASSISTÊNCIA TÉCNICA, QUANDO FOR O CASO:</w:t>
      </w:r>
    </w:p>
    <w:p w14:paraId="7DBB7B89" w14:textId="77777777" w:rsidR="00D4568A" w:rsidRDefault="00D4568A" w:rsidP="00682A45">
      <w:pPr>
        <w:pStyle w:val="NormalWeb"/>
        <w:spacing w:before="0" w:beforeAutospacing="0" w:after="0" w:afterAutospacing="0" w:line="360" w:lineRule="auto"/>
        <w:jc w:val="both"/>
        <w:rPr>
          <w:b/>
          <w:color w:val="000000" w:themeColor="text1"/>
        </w:rPr>
      </w:pPr>
    </w:p>
    <w:p w14:paraId="59020DE5" w14:textId="77777777" w:rsidR="00D4568A" w:rsidRDefault="00D4568A" w:rsidP="00682A45">
      <w:pPr>
        <w:pStyle w:val="NormalWeb"/>
        <w:spacing w:before="0" w:beforeAutospacing="0" w:after="0" w:afterAutospacing="0" w:line="360" w:lineRule="auto"/>
        <w:jc w:val="both"/>
        <w:rPr>
          <w:b/>
          <w:color w:val="000000" w:themeColor="text1"/>
        </w:rPr>
      </w:pPr>
    </w:p>
    <w:p w14:paraId="7F06FDB3" w14:textId="77777777" w:rsidR="00D67EE6" w:rsidRPr="001B002F" w:rsidRDefault="00D67EE6" w:rsidP="00682A45">
      <w:pPr>
        <w:pStyle w:val="NormalWeb"/>
        <w:spacing w:before="0" w:beforeAutospacing="0" w:after="0" w:afterAutospacing="0" w:line="360" w:lineRule="auto"/>
        <w:jc w:val="both"/>
        <w:rPr>
          <w:b/>
          <w:color w:val="000000" w:themeColor="text1"/>
        </w:rPr>
      </w:pPr>
    </w:p>
    <w:p w14:paraId="277BA4DD" w14:textId="77777777" w:rsidR="00D4568A" w:rsidRDefault="00D4568A" w:rsidP="00682A45">
      <w:pPr>
        <w:pStyle w:val="NormalWeb"/>
        <w:spacing w:before="0" w:beforeAutospacing="0" w:after="0" w:afterAutospacing="0" w:line="360" w:lineRule="auto"/>
        <w:jc w:val="both"/>
        <w:rPr>
          <w:color w:val="000000" w:themeColor="text1"/>
        </w:rPr>
      </w:pPr>
    </w:p>
    <w:p w14:paraId="2ACF84A4" w14:textId="16B48C6B" w:rsidR="00682A45" w:rsidRDefault="00682A45" w:rsidP="00682A45">
      <w:pPr>
        <w:pStyle w:val="NormalWeb"/>
        <w:spacing w:before="0" w:beforeAutospacing="0" w:after="0" w:afterAutospacing="0" w:line="360" w:lineRule="auto"/>
        <w:jc w:val="both"/>
      </w:pPr>
      <w:r w:rsidRPr="001B002F">
        <w:rPr>
          <w:color w:val="000000" w:themeColor="text1"/>
        </w:rPr>
        <w:t>A contratada deve oferecer uma garantia mínima. Esta garantia deve cobrir defeitos de material</w:t>
      </w:r>
      <w:r>
        <w:rPr>
          <w:color w:val="000000" w:themeColor="text1"/>
        </w:rPr>
        <w:t xml:space="preserve">. </w:t>
      </w:r>
      <w:r w:rsidRPr="001B002F">
        <w:rPr>
          <w:color w:val="000000" w:themeColor="text1"/>
        </w:rPr>
        <w:t xml:space="preserve">Quando há a necessidade da troca de peças a </w:t>
      </w:r>
      <w:r>
        <w:rPr>
          <w:color w:val="000000" w:themeColor="text1"/>
        </w:rPr>
        <w:t>empresa</w:t>
      </w:r>
      <w:r w:rsidRPr="001B002F">
        <w:rPr>
          <w:color w:val="000000" w:themeColor="text1"/>
        </w:rPr>
        <w:t xml:space="preserve"> contratada nos garante ao menos três meses de garantia.  </w:t>
      </w:r>
    </w:p>
    <w:p w14:paraId="76205C9E" w14:textId="77777777" w:rsidR="00682A45" w:rsidRDefault="00682A45" w:rsidP="00682A45"/>
    <w:p w14:paraId="528E1FD2" w14:textId="77777777" w:rsidR="00682A45" w:rsidRDefault="00682A45" w:rsidP="00584CB6">
      <w:pPr>
        <w:jc w:val="center"/>
      </w:pPr>
    </w:p>
    <w:p w14:paraId="4CBD789D" w14:textId="77777777" w:rsidR="00584CB6" w:rsidRDefault="00584CB6" w:rsidP="00584CB6">
      <w:pPr>
        <w:jc w:val="center"/>
      </w:pPr>
    </w:p>
    <w:p w14:paraId="0925ADDC" w14:textId="71BF7DEA" w:rsidR="00584CB6" w:rsidRDefault="00584CB6" w:rsidP="00584CB6">
      <w:pPr>
        <w:pStyle w:val="SemEspaamento"/>
        <w:jc w:val="center"/>
      </w:pPr>
      <w:r>
        <w:t>-----------------------------------------------------------------------</w:t>
      </w:r>
    </w:p>
    <w:p w14:paraId="21D5C644" w14:textId="1F228C24" w:rsidR="00584CB6" w:rsidRDefault="00584CB6" w:rsidP="00584CB6">
      <w:pPr>
        <w:pStyle w:val="SemEspaamento"/>
        <w:jc w:val="center"/>
      </w:pPr>
      <w:r>
        <w:t xml:space="preserve">Fiscal do objeto: </w:t>
      </w:r>
      <w:r w:rsidR="0038627D">
        <w:t>Anibal Bertotti Piazza</w:t>
      </w:r>
    </w:p>
    <w:p w14:paraId="2123DB66" w14:textId="3050F7A9" w:rsidR="00584CB6" w:rsidRDefault="00584CB6" w:rsidP="00584CB6">
      <w:pPr>
        <w:pStyle w:val="SemEspaamento"/>
        <w:jc w:val="center"/>
      </w:pPr>
      <w:r>
        <w:t xml:space="preserve">Cargo: </w:t>
      </w:r>
      <w:r w:rsidR="0038627D">
        <w:t>Auxiliar Administrativo</w:t>
      </w:r>
    </w:p>
    <w:p w14:paraId="77A49079" w14:textId="5A6D893C" w:rsidR="00584CB6" w:rsidRDefault="00584CB6" w:rsidP="00584CB6">
      <w:pPr>
        <w:pStyle w:val="SemEspaamento"/>
        <w:jc w:val="center"/>
      </w:pPr>
      <w:r>
        <w:t xml:space="preserve">CPF: </w:t>
      </w:r>
      <w:r w:rsidR="0038627D">
        <w:t>927.689.209-59</w:t>
      </w:r>
    </w:p>
    <w:p w14:paraId="31679009" w14:textId="77777777" w:rsidR="00682A45" w:rsidRDefault="00682A45" w:rsidP="00584CB6">
      <w:pPr>
        <w:jc w:val="center"/>
      </w:pPr>
    </w:p>
    <w:p w14:paraId="6ACF6254" w14:textId="77777777" w:rsidR="00ED790C" w:rsidRDefault="00ED790C" w:rsidP="00584CB6">
      <w:pPr>
        <w:jc w:val="center"/>
      </w:pPr>
    </w:p>
    <w:p w14:paraId="0828E0DC" w14:textId="6F63B2A5" w:rsidR="00ED790C" w:rsidRDefault="00ED790C" w:rsidP="00ED790C">
      <w:pPr>
        <w:pStyle w:val="SemEspaamento"/>
        <w:jc w:val="center"/>
      </w:pPr>
      <w:r>
        <w:t>-----------------------------------------------------------------------</w:t>
      </w:r>
    </w:p>
    <w:p w14:paraId="79956251" w14:textId="6BEFEBDA" w:rsidR="00ED790C" w:rsidRDefault="00ED790C" w:rsidP="00ED790C">
      <w:pPr>
        <w:pStyle w:val="SemEspaamento"/>
        <w:jc w:val="center"/>
      </w:pPr>
      <w:r>
        <w:t>Carolina K. Krauss de Albuquerque Gomes</w:t>
      </w:r>
    </w:p>
    <w:p w14:paraId="7694F812" w14:textId="10C7B54A" w:rsidR="00ED790C" w:rsidRDefault="00ED790C" w:rsidP="00ED790C">
      <w:pPr>
        <w:pStyle w:val="SemEspaamento"/>
        <w:jc w:val="center"/>
      </w:pPr>
      <w:r>
        <w:t>Cargo: Diretora de Patrimônio</w:t>
      </w:r>
    </w:p>
    <w:p w14:paraId="26B5713B" w14:textId="23CD46C4" w:rsidR="00ED790C" w:rsidRPr="00E70B0B" w:rsidRDefault="00ED790C" w:rsidP="00ED790C">
      <w:pPr>
        <w:pStyle w:val="SemEspaamento"/>
        <w:jc w:val="center"/>
      </w:pPr>
      <w:r>
        <w:t>CPF.: 076.370.189-03</w:t>
      </w:r>
    </w:p>
    <w:p w14:paraId="6D0D6D74" w14:textId="77777777" w:rsidR="00682A45" w:rsidRDefault="00682A45" w:rsidP="00682A45"/>
    <w:p w14:paraId="518A22E8" w14:textId="77777777" w:rsidR="008652C7" w:rsidRDefault="008652C7"/>
    <w:sectPr w:rsidR="008652C7" w:rsidSect="009924B9">
      <w:headerReference w:type="default" r:id="rId7"/>
      <w:footerReference w:type="default" r:id="rId8"/>
      <w:pgSz w:w="11906" w:h="16838"/>
      <w:pgMar w:top="1843" w:right="1134" w:bottom="1418" w:left="1701" w:header="284"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B08379" w14:textId="77777777" w:rsidR="00050484" w:rsidRDefault="00050484">
      <w:pPr>
        <w:spacing w:after="0" w:line="240" w:lineRule="auto"/>
      </w:pPr>
      <w:r>
        <w:separator/>
      </w:r>
    </w:p>
  </w:endnote>
  <w:endnote w:type="continuationSeparator" w:id="0">
    <w:p w14:paraId="6255B548" w14:textId="77777777" w:rsidR="00050484" w:rsidRDefault="0005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B2D9D" w14:textId="77777777" w:rsidR="00B913E4" w:rsidRDefault="00682A45" w:rsidP="009924B9">
    <w:pPr>
      <w:pStyle w:val="Rodap"/>
      <w:spacing w:line="360" w:lineRule="auto"/>
      <w:jc w:val="center"/>
    </w:pPr>
    <w:r>
      <w:rPr>
        <w:noProof/>
        <w:lang w:eastAsia="pt-BR"/>
      </w:rPr>
      <mc:AlternateContent>
        <mc:Choice Requires="wps">
          <w:drawing>
            <wp:anchor distT="0" distB="0" distL="114300" distR="114300" simplePos="0" relativeHeight="251659264" behindDoc="0" locked="0" layoutInCell="1" allowOverlap="1" wp14:anchorId="5C1775E8" wp14:editId="0B132F15">
              <wp:simplePos x="0" y="0"/>
              <wp:positionH relativeFrom="column">
                <wp:posOffset>-1186815</wp:posOffset>
              </wp:positionH>
              <wp:positionV relativeFrom="paragraph">
                <wp:posOffset>-62230</wp:posOffset>
              </wp:positionV>
              <wp:extent cx="7920990" cy="0"/>
              <wp:effectExtent l="13335" t="13970" r="9525" b="508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0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28404" id="_x0000_t32" coordsize="21600,21600" o:spt="32" o:oned="t" path="m,l21600,21600e" filled="f">
              <v:path arrowok="t" fillok="f" o:connecttype="none"/>
              <o:lock v:ext="edit" shapetype="t"/>
            </v:shapetype>
            <v:shape id="Conector de Seta Reta 1" o:spid="_x0000_s1026" type="#_x0000_t32" style="position:absolute;margin-left:-93.45pt;margin-top:-4.9pt;width:623.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wrluAEAAFYDAAAOAAAAZHJzL2Uyb0RvYy54bWysU8Fu2zAMvQ/YPwi6L3YCdFuMOD2k6y7d&#10;FqDdBzCSbAuVRYFU4uTvJ6lJWmy3oT4IlEg+Pj7Sq9vj6MTBEFv0rZzPaimMV6it71v5++n+01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"/>
          </w:pict>
        </mc:Fallback>
      </mc:AlternateContent>
    </w:r>
    <w:r>
      <w:t>“Porto Belo Capital Catarinense dos Transatlânticos”</w:t>
    </w:r>
  </w:p>
  <w:p w14:paraId="76B1D0E0" w14:textId="77777777" w:rsidR="00B913E4" w:rsidRDefault="00682A45" w:rsidP="009924B9">
    <w:pPr>
      <w:pStyle w:val="Rodap"/>
      <w:tabs>
        <w:tab w:val="clear" w:pos="8504"/>
        <w:tab w:val="right" w:pos="9923"/>
      </w:tabs>
      <w:ind w:left="-1559" w:right="-1418"/>
      <w:jc w:val="center"/>
      <w:rPr>
        <w:sz w:val="16"/>
        <w:szCs w:val="16"/>
      </w:rPr>
    </w:pPr>
    <w:r>
      <w:rPr>
        <w:sz w:val="16"/>
        <w:szCs w:val="16"/>
      </w:rPr>
      <w:t xml:space="preserve">Centro Administrativo “Prefeito </w:t>
    </w:r>
    <w:proofErr w:type="spellStart"/>
    <w:r>
      <w:rPr>
        <w:sz w:val="16"/>
        <w:szCs w:val="16"/>
      </w:rPr>
      <w:t>Antonio</w:t>
    </w:r>
    <w:proofErr w:type="spellEnd"/>
    <w:r>
      <w:rPr>
        <w:sz w:val="16"/>
        <w:szCs w:val="16"/>
      </w:rPr>
      <w:t xml:space="preserve"> </w:t>
    </w:r>
    <w:proofErr w:type="spellStart"/>
    <w:r>
      <w:rPr>
        <w:sz w:val="16"/>
        <w:szCs w:val="16"/>
      </w:rPr>
      <w:t>Stadler</w:t>
    </w:r>
    <w:proofErr w:type="spellEnd"/>
    <w:r>
      <w:rPr>
        <w:sz w:val="16"/>
        <w:szCs w:val="16"/>
      </w:rPr>
      <w:t xml:space="preserve"> Filho” – </w:t>
    </w:r>
    <w:r w:rsidRPr="0076553C">
      <w:rPr>
        <w:sz w:val="16"/>
        <w:szCs w:val="16"/>
      </w:rPr>
      <w:t>Av. Gov. Celso Ramos, 2500, Centro – P</w:t>
    </w:r>
    <w:r>
      <w:rPr>
        <w:sz w:val="16"/>
        <w:szCs w:val="16"/>
      </w:rPr>
      <w:t>orto Belo/SC – CEP 88.210-000</w:t>
    </w:r>
  </w:p>
  <w:p w14:paraId="1EA71059" w14:textId="77777777" w:rsidR="00B913E4" w:rsidRDefault="00682A45" w:rsidP="009924B9">
    <w:pPr>
      <w:pStyle w:val="Rodap"/>
      <w:tabs>
        <w:tab w:val="clear" w:pos="8504"/>
        <w:tab w:val="right" w:pos="9923"/>
      </w:tabs>
      <w:ind w:left="-1559" w:right="-1418"/>
      <w:jc w:val="center"/>
      <w:rPr>
        <w:sz w:val="16"/>
        <w:szCs w:val="16"/>
      </w:rPr>
    </w:pPr>
    <w:r>
      <w:rPr>
        <w:sz w:val="16"/>
        <w:szCs w:val="16"/>
      </w:rPr>
      <w:t xml:space="preserve">Fone/Fax: 0**47 – 3369-4111 Ramal </w:t>
    </w:r>
    <w:proofErr w:type="gramStart"/>
    <w:r>
      <w:rPr>
        <w:sz w:val="16"/>
        <w:szCs w:val="16"/>
      </w:rPr>
      <w:t>252 e-mail</w:t>
    </w:r>
    <w:proofErr w:type="gramEnd"/>
    <w:r>
      <w:rPr>
        <w:sz w:val="16"/>
        <w:szCs w:val="16"/>
      </w:rPr>
      <w:t xml:space="preserve">: </w:t>
    </w:r>
    <w:hyperlink r:id="rId1" w:history="1">
      <w:r w:rsidRPr="00FF6271">
        <w:rPr>
          <w:rStyle w:val="Hyperlink"/>
          <w:sz w:val="16"/>
          <w:szCs w:val="16"/>
        </w:rPr>
        <w:t>patrimonio@portobelo.sc.gov.br</w:t>
      </w:r>
    </w:hyperlink>
  </w:p>
  <w:p w14:paraId="0A2ADA43" w14:textId="77777777" w:rsidR="00B913E4" w:rsidRPr="0053098E" w:rsidRDefault="00B913E4" w:rsidP="009924B9">
    <w:pPr>
      <w:pStyle w:val="Rodap"/>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078513" w14:textId="77777777" w:rsidR="00050484" w:rsidRDefault="00050484">
      <w:pPr>
        <w:spacing w:after="0" w:line="240" w:lineRule="auto"/>
      </w:pPr>
      <w:r>
        <w:separator/>
      </w:r>
    </w:p>
  </w:footnote>
  <w:footnote w:type="continuationSeparator" w:id="0">
    <w:p w14:paraId="3D8F341E" w14:textId="77777777" w:rsidR="00050484" w:rsidRDefault="00050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F006B" w14:textId="77777777" w:rsidR="00B913E4" w:rsidRPr="00286BFC" w:rsidRDefault="00682A45" w:rsidP="009924B9">
    <w:pPr>
      <w:pStyle w:val="Cabealho"/>
      <w:ind w:firstLine="1985"/>
      <w:rPr>
        <w:sz w:val="24"/>
        <w:szCs w:val="24"/>
      </w:rPr>
    </w:pPr>
    <w:r>
      <w:rPr>
        <w:noProof/>
        <w:sz w:val="24"/>
        <w:szCs w:val="24"/>
        <w:lang w:eastAsia="pt-BR"/>
      </w:rPr>
      <w:drawing>
        <wp:anchor distT="0" distB="0" distL="114300" distR="114300" simplePos="0" relativeHeight="251660288" behindDoc="1" locked="0" layoutInCell="1" allowOverlap="1" wp14:anchorId="165EDEBF" wp14:editId="509415DC">
          <wp:simplePos x="0" y="0"/>
          <wp:positionH relativeFrom="column">
            <wp:posOffset>231140</wp:posOffset>
          </wp:positionH>
          <wp:positionV relativeFrom="paragraph">
            <wp:posOffset>-7620</wp:posOffset>
          </wp:positionV>
          <wp:extent cx="918845" cy="1001395"/>
          <wp:effectExtent l="19050" t="0" r="0" b="0"/>
          <wp:wrapNone/>
          <wp:docPr id="2" name="Imagem 0" descr="brasao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_m.png"/>
                  <pic:cNvPicPr>
                    <a:picLocks noChangeAspect="1" noChangeArrowheads="1"/>
                  </pic:cNvPicPr>
                </pic:nvPicPr>
                <pic:blipFill>
                  <a:blip r:embed="rId1"/>
                  <a:srcRect/>
                  <a:stretch>
                    <a:fillRect/>
                  </a:stretch>
                </pic:blipFill>
                <pic:spPr bwMode="auto">
                  <a:xfrm>
                    <a:off x="0" y="0"/>
                    <a:ext cx="918845" cy="1001395"/>
                  </a:xfrm>
                  <a:prstGeom prst="rect">
                    <a:avLst/>
                  </a:prstGeom>
                  <a:noFill/>
                  <a:ln w="9525">
                    <a:noFill/>
                    <a:miter lim="800000"/>
                    <a:headEnd/>
                    <a:tailEnd/>
                  </a:ln>
                </pic:spPr>
              </pic:pic>
            </a:graphicData>
          </a:graphic>
        </wp:anchor>
      </w:drawing>
    </w:r>
    <w:r w:rsidRPr="00286BFC">
      <w:rPr>
        <w:sz w:val="24"/>
        <w:szCs w:val="24"/>
      </w:rPr>
      <w:t>ESTADO DE SANTA CATARINA</w:t>
    </w:r>
  </w:p>
  <w:p w14:paraId="1C4FE4D0" w14:textId="77777777" w:rsidR="00B913E4" w:rsidRDefault="00682A45" w:rsidP="009924B9">
    <w:pPr>
      <w:pStyle w:val="Cabealho"/>
      <w:ind w:firstLine="1985"/>
      <w:rPr>
        <w:sz w:val="24"/>
        <w:szCs w:val="24"/>
      </w:rPr>
    </w:pPr>
    <w:r w:rsidRPr="00286BFC">
      <w:rPr>
        <w:sz w:val="24"/>
        <w:szCs w:val="24"/>
      </w:rPr>
      <w:t>MUNICÍPIO DE PORTO BELO</w:t>
    </w:r>
  </w:p>
  <w:p w14:paraId="4009AE2B" w14:textId="77777777" w:rsidR="00B913E4" w:rsidRDefault="00682A45" w:rsidP="009924B9">
    <w:pPr>
      <w:pStyle w:val="Cabealho"/>
      <w:ind w:firstLine="1985"/>
      <w:rPr>
        <w:sz w:val="24"/>
        <w:szCs w:val="24"/>
      </w:rPr>
    </w:pPr>
    <w:r>
      <w:rPr>
        <w:sz w:val="24"/>
        <w:szCs w:val="24"/>
      </w:rPr>
      <w:t>SECRETARIA DE ADMINISTRAÇÃO</w:t>
    </w:r>
  </w:p>
  <w:p w14:paraId="4E6B80B6" w14:textId="77777777" w:rsidR="00B913E4" w:rsidRPr="009C6786" w:rsidRDefault="00B913E4" w:rsidP="009924B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1C278A"/>
    <w:multiLevelType w:val="multilevel"/>
    <w:tmpl w:val="3A46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690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45"/>
    <w:rsid w:val="00050484"/>
    <w:rsid w:val="001B4C16"/>
    <w:rsid w:val="0038627D"/>
    <w:rsid w:val="003D6DD6"/>
    <w:rsid w:val="004F71EE"/>
    <w:rsid w:val="00584CB6"/>
    <w:rsid w:val="00677D33"/>
    <w:rsid w:val="00682A45"/>
    <w:rsid w:val="00747E2B"/>
    <w:rsid w:val="008652C7"/>
    <w:rsid w:val="00870D15"/>
    <w:rsid w:val="00A33BE4"/>
    <w:rsid w:val="00A44E7F"/>
    <w:rsid w:val="00B67F96"/>
    <w:rsid w:val="00B913E4"/>
    <w:rsid w:val="00BE1965"/>
    <w:rsid w:val="00CA0BD4"/>
    <w:rsid w:val="00CA5032"/>
    <w:rsid w:val="00CD7450"/>
    <w:rsid w:val="00D4568A"/>
    <w:rsid w:val="00D54E30"/>
    <w:rsid w:val="00D64DE0"/>
    <w:rsid w:val="00D67EE6"/>
    <w:rsid w:val="00ED790C"/>
    <w:rsid w:val="00FD58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7714"/>
  <w15:chartTrackingRefBased/>
  <w15:docId w15:val="{77D8B54B-2B51-4E5D-8BAD-B20412FF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A45"/>
    <w:pPr>
      <w:spacing w:after="200" w:line="276" w:lineRule="auto"/>
    </w:pPr>
    <w:rPr>
      <w:rFonts w:ascii="Calibri" w:eastAsia="Calibri" w:hAnsi="Calibri" w:cs="Times New Roman"/>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2A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2A45"/>
    <w:rPr>
      <w:rFonts w:ascii="Calibri" w:eastAsia="Calibri" w:hAnsi="Calibri" w:cs="Times New Roman"/>
      <w:kern w:val="0"/>
      <w14:ligatures w14:val="none"/>
    </w:rPr>
  </w:style>
  <w:style w:type="paragraph" w:styleId="Rodap">
    <w:name w:val="footer"/>
    <w:basedOn w:val="Normal"/>
    <w:link w:val="RodapChar"/>
    <w:uiPriority w:val="99"/>
    <w:unhideWhenUsed/>
    <w:rsid w:val="00682A45"/>
    <w:pPr>
      <w:tabs>
        <w:tab w:val="center" w:pos="4252"/>
        <w:tab w:val="right" w:pos="8504"/>
      </w:tabs>
      <w:spacing w:after="0" w:line="240" w:lineRule="auto"/>
    </w:pPr>
  </w:style>
  <w:style w:type="character" w:customStyle="1" w:styleId="RodapChar">
    <w:name w:val="Rodapé Char"/>
    <w:basedOn w:val="Fontepargpadro"/>
    <w:link w:val="Rodap"/>
    <w:uiPriority w:val="99"/>
    <w:rsid w:val="00682A45"/>
    <w:rPr>
      <w:rFonts w:ascii="Calibri" w:eastAsia="Calibri" w:hAnsi="Calibri" w:cs="Times New Roman"/>
      <w:kern w:val="0"/>
      <w14:ligatures w14:val="none"/>
    </w:rPr>
  </w:style>
  <w:style w:type="character" w:styleId="Hyperlink">
    <w:name w:val="Hyperlink"/>
    <w:uiPriority w:val="99"/>
    <w:unhideWhenUsed/>
    <w:rsid w:val="00682A45"/>
    <w:rPr>
      <w:color w:val="0000FF"/>
      <w:u w:val="single"/>
    </w:rPr>
  </w:style>
  <w:style w:type="character" w:styleId="nfase">
    <w:name w:val="Emphasis"/>
    <w:basedOn w:val="Fontepargpadro"/>
    <w:uiPriority w:val="20"/>
    <w:qFormat/>
    <w:rsid w:val="00682A45"/>
    <w:rPr>
      <w:i/>
      <w:iCs/>
    </w:rPr>
  </w:style>
  <w:style w:type="paragraph" w:styleId="NormalWeb">
    <w:name w:val="Normal (Web)"/>
    <w:basedOn w:val="Normal"/>
    <w:uiPriority w:val="99"/>
    <w:unhideWhenUsed/>
    <w:rsid w:val="00682A45"/>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682A45"/>
    <w:rPr>
      <w:b/>
      <w:bCs/>
    </w:rPr>
  </w:style>
  <w:style w:type="character" w:customStyle="1" w:styleId="apple-converted-space">
    <w:name w:val="apple-converted-space"/>
    <w:basedOn w:val="Fontepargpadro"/>
    <w:rsid w:val="00682A45"/>
  </w:style>
  <w:style w:type="paragraph" w:styleId="Partesuperior-zdoformulrio">
    <w:name w:val="HTML Top of Form"/>
    <w:basedOn w:val="Normal"/>
    <w:next w:val="Normal"/>
    <w:link w:val="Partesuperior-zdoformulrioChar"/>
    <w:hidden/>
    <w:uiPriority w:val="99"/>
    <w:semiHidden/>
    <w:unhideWhenUsed/>
    <w:rsid w:val="004F71EE"/>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4F71EE"/>
    <w:rPr>
      <w:rFonts w:ascii="Arial" w:eastAsia="Times New Roman" w:hAnsi="Arial" w:cs="Arial"/>
      <w:vanish/>
      <w:kern w:val="0"/>
      <w:sz w:val="16"/>
      <w:szCs w:val="16"/>
      <w:lang w:eastAsia="pt-BR"/>
      <w14:ligatures w14:val="none"/>
    </w:rPr>
  </w:style>
  <w:style w:type="paragraph" w:styleId="Parteinferiordoformulrio">
    <w:name w:val="HTML Bottom of Form"/>
    <w:basedOn w:val="Normal"/>
    <w:next w:val="Normal"/>
    <w:link w:val="ParteinferiordoformulrioChar"/>
    <w:hidden/>
    <w:uiPriority w:val="99"/>
    <w:semiHidden/>
    <w:unhideWhenUsed/>
    <w:rsid w:val="004F71EE"/>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4F71EE"/>
    <w:rPr>
      <w:rFonts w:ascii="Arial" w:eastAsia="Times New Roman" w:hAnsi="Arial" w:cs="Arial"/>
      <w:vanish/>
      <w:kern w:val="0"/>
      <w:sz w:val="16"/>
      <w:szCs w:val="16"/>
      <w:lang w:eastAsia="pt-BR"/>
      <w14:ligatures w14:val="none"/>
    </w:rPr>
  </w:style>
  <w:style w:type="table" w:styleId="Tabelacomgrade">
    <w:name w:val="Table Grid"/>
    <w:basedOn w:val="Tabelanormal"/>
    <w:uiPriority w:val="39"/>
    <w:rsid w:val="00B67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84CB6"/>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1019">
      <w:bodyDiv w:val="1"/>
      <w:marLeft w:val="0"/>
      <w:marRight w:val="0"/>
      <w:marTop w:val="0"/>
      <w:marBottom w:val="0"/>
      <w:divBdr>
        <w:top w:val="none" w:sz="0" w:space="0" w:color="auto"/>
        <w:left w:val="none" w:sz="0" w:space="0" w:color="auto"/>
        <w:bottom w:val="none" w:sz="0" w:space="0" w:color="auto"/>
        <w:right w:val="none" w:sz="0" w:space="0" w:color="auto"/>
      </w:divBdr>
      <w:divsChild>
        <w:div w:id="2979225">
          <w:marLeft w:val="0"/>
          <w:marRight w:val="0"/>
          <w:marTop w:val="0"/>
          <w:marBottom w:val="0"/>
          <w:divBdr>
            <w:top w:val="none" w:sz="0" w:space="0" w:color="auto"/>
            <w:left w:val="none" w:sz="0" w:space="0" w:color="auto"/>
            <w:bottom w:val="none" w:sz="0" w:space="0" w:color="auto"/>
            <w:right w:val="none" w:sz="0" w:space="0" w:color="auto"/>
          </w:divBdr>
          <w:divsChild>
            <w:div w:id="1918204967">
              <w:marLeft w:val="0"/>
              <w:marRight w:val="0"/>
              <w:marTop w:val="0"/>
              <w:marBottom w:val="0"/>
              <w:divBdr>
                <w:top w:val="none" w:sz="0" w:space="0" w:color="auto"/>
                <w:left w:val="none" w:sz="0" w:space="0" w:color="auto"/>
                <w:bottom w:val="none" w:sz="0" w:space="0" w:color="auto"/>
                <w:right w:val="none" w:sz="0" w:space="0" w:color="auto"/>
              </w:divBdr>
              <w:divsChild>
                <w:div w:id="1629628158">
                  <w:marLeft w:val="0"/>
                  <w:marRight w:val="0"/>
                  <w:marTop w:val="0"/>
                  <w:marBottom w:val="0"/>
                  <w:divBdr>
                    <w:top w:val="none" w:sz="0" w:space="0" w:color="auto"/>
                    <w:left w:val="none" w:sz="0" w:space="0" w:color="auto"/>
                    <w:bottom w:val="none" w:sz="0" w:space="0" w:color="auto"/>
                    <w:right w:val="none" w:sz="0" w:space="0" w:color="auto"/>
                  </w:divBdr>
                  <w:divsChild>
                    <w:div w:id="1195120704">
                      <w:marLeft w:val="0"/>
                      <w:marRight w:val="0"/>
                      <w:marTop w:val="0"/>
                      <w:marBottom w:val="0"/>
                      <w:divBdr>
                        <w:top w:val="none" w:sz="0" w:space="0" w:color="auto"/>
                        <w:left w:val="none" w:sz="0" w:space="0" w:color="auto"/>
                        <w:bottom w:val="none" w:sz="0" w:space="0" w:color="auto"/>
                        <w:right w:val="none" w:sz="0" w:space="0" w:color="auto"/>
                      </w:divBdr>
                      <w:divsChild>
                        <w:div w:id="549074709">
                          <w:marLeft w:val="0"/>
                          <w:marRight w:val="0"/>
                          <w:marTop w:val="0"/>
                          <w:marBottom w:val="0"/>
                          <w:divBdr>
                            <w:top w:val="none" w:sz="0" w:space="0" w:color="auto"/>
                            <w:left w:val="none" w:sz="0" w:space="0" w:color="auto"/>
                            <w:bottom w:val="none" w:sz="0" w:space="0" w:color="auto"/>
                            <w:right w:val="none" w:sz="0" w:space="0" w:color="auto"/>
                          </w:divBdr>
                          <w:divsChild>
                            <w:div w:id="989746183">
                              <w:marLeft w:val="0"/>
                              <w:marRight w:val="0"/>
                              <w:marTop w:val="0"/>
                              <w:marBottom w:val="0"/>
                              <w:divBdr>
                                <w:top w:val="none" w:sz="0" w:space="0" w:color="auto"/>
                                <w:left w:val="none" w:sz="0" w:space="0" w:color="auto"/>
                                <w:bottom w:val="none" w:sz="0" w:space="0" w:color="auto"/>
                                <w:right w:val="none" w:sz="0" w:space="0" w:color="auto"/>
                              </w:divBdr>
                              <w:divsChild>
                                <w:div w:id="263347618">
                                  <w:marLeft w:val="0"/>
                                  <w:marRight w:val="0"/>
                                  <w:marTop w:val="0"/>
                                  <w:marBottom w:val="0"/>
                                  <w:divBdr>
                                    <w:top w:val="none" w:sz="0" w:space="0" w:color="auto"/>
                                    <w:left w:val="none" w:sz="0" w:space="0" w:color="auto"/>
                                    <w:bottom w:val="none" w:sz="0" w:space="0" w:color="auto"/>
                                    <w:right w:val="none" w:sz="0" w:space="0" w:color="auto"/>
                                  </w:divBdr>
                                  <w:divsChild>
                                    <w:div w:id="440219936">
                                      <w:marLeft w:val="0"/>
                                      <w:marRight w:val="0"/>
                                      <w:marTop w:val="0"/>
                                      <w:marBottom w:val="0"/>
                                      <w:divBdr>
                                        <w:top w:val="none" w:sz="0" w:space="0" w:color="auto"/>
                                        <w:left w:val="none" w:sz="0" w:space="0" w:color="auto"/>
                                        <w:bottom w:val="none" w:sz="0" w:space="0" w:color="auto"/>
                                        <w:right w:val="none" w:sz="0" w:space="0" w:color="auto"/>
                                      </w:divBdr>
                                      <w:divsChild>
                                        <w:div w:id="1298074672">
                                          <w:marLeft w:val="0"/>
                                          <w:marRight w:val="0"/>
                                          <w:marTop w:val="0"/>
                                          <w:marBottom w:val="0"/>
                                          <w:divBdr>
                                            <w:top w:val="none" w:sz="0" w:space="0" w:color="auto"/>
                                            <w:left w:val="none" w:sz="0" w:space="0" w:color="auto"/>
                                            <w:bottom w:val="none" w:sz="0" w:space="0" w:color="auto"/>
                                            <w:right w:val="none" w:sz="0" w:space="0" w:color="auto"/>
                                          </w:divBdr>
                                          <w:divsChild>
                                            <w:div w:id="1061290263">
                                              <w:marLeft w:val="0"/>
                                              <w:marRight w:val="0"/>
                                              <w:marTop w:val="0"/>
                                              <w:marBottom w:val="0"/>
                                              <w:divBdr>
                                                <w:top w:val="none" w:sz="0" w:space="0" w:color="auto"/>
                                                <w:left w:val="none" w:sz="0" w:space="0" w:color="auto"/>
                                                <w:bottom w:val="none" w:sz="0" w:space="0" w:color="auto"/>
                                                <w:right w:val="none" w:sz="0" w:space="0" w:color="auto"/>
                                              </w:divBdr>
                                              <w:divsChild>
                                                <w:div w:id="1897233829">
                                                  <w:marLeft w:val="0"/>
                                                  <w:marRight w:val="0"/>
                                                  <w:marTop w:val="0"/>
                                                  <w:marBottom w:val="0"/>
                                                  <w:divBdr>
                                                    <w:top w:val="none" w:sz="0" w:space="0" w:color="auto"/>
                                                    <w:left w:val="none" w:sz="0" w:space="0" w:color="auto"/>
                                                    <w:bottom w:val="none" w:sz="0" w:space="0" w:color="auto"/>
                                                    <w:right w:val="none" w:sz="0" w:space="0" w:color="auto"/>
                                                  </w:divBdr>
                                                  <w:divsChild>
                                                    <w:div w:id="813371740">
                                                      <w:marLeft w:val="0"/>
                                                      <w:marRight w:val="0"/>
                                                      <w:marTop w:val="0"/>
                                                      <w:marBottom w:val="0"/>
                                                      <w:divBdr>
                                                        <w:top w:val="none" w:sz="0" w:space="0" w:color="auto"/>
                                                        <w:left w:val="none" w:sz="0" w:space="0" w:color="auto"/>
                                                        <w:bottom w:val="none" w:sz="0" w:space="0" w:color="auto"/>
                                                        <w:right w:val="none" w:sz="0" w:space="0" w:color="auto"/>
                                                      </w:divBdr>
                                                      <w:divsChild>
                                                        <w:div w:id="14941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260356">
          <w:marLeft w:val="0"/>
          <w:marRight w:val="0"/>
          <w:marTop w:val="0"/>
          <w:marBottom w:val="0"/>
          <w:divBdr>
            <w:top w:val="none" w:sz="0" w:space="0" w:color="auto"/>
            <w:left w:val="none" w:sz="0" w:space="0" w:color="auto"/>
            <w:bottom w:val="none" w:sz="0" w:space="0" w:color="auto"/>
            <w:right w:val="none" w:sz="0" w:space="0" w:color="auto"/>
          </w:divBdr>
          <w:divsChild>
            <w:div w:id="556279509">
              <w:marLeft w:val="0"/>
              <w:marRight w:val="0"/>
              <w:marTop w:val="0"/>
              <w:marBottom w:val="0"/>
              <w:divBdr>
                <w:top w:val="none" w:sz="0" w:space="0" w:color="auto"/>
                <w:left w:val="none" w:sz="0" w:space="0" w:color="auto"/>
                <w:bottom w:val="none" w:sz="0" w:space="0" w:color="auto"/>
                <w:right w:val="none" w:sz="0" w:space="0" w:color="auto"/>
              </w:divBdr>
              <w:divsChild>
                <w:div w:id="4676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trimonio@portobel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1261</Words>
  <Characters>6814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K. Krauss de Albuquerque Gomes</dc:creator>
  <cp:keywords/>
  <dc:description/>
  <cp:lastModifiedBy>Nathalia B. Morais</cp:lastModifiedBy>
  <cp:revision>5</cp:revision>
  <cp:lastPrinted>2024-06-27T15:27:00Z</cp:lastPrinted>
  <dcterms:created xsi:type="dcterms:W3CDTF">2024-06-27T15:25:00Z</dcterms:created>
  <dcterms:modified xsi:type="dcterms:W3CDTF">2024-06-27T15:36:00Z</dcterms:modified>
</cp:coreProperties>
</file>